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E51D" w14:textId="6783AF8B" w:rsidR="00D8469F" w:rsidRPr="00FB27A6" w:rsidRDefault="00D84F8B" w:rsidP="002A66FE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>
        <w:rPr>
          <w:b/>
          <w:bCs/>
          <w:caps/>
          <w:sz w:val="26"/>
          <w:szCs w:val="26"/>
          <w:lang w:val="ro-RO"/>
        </w:rPr>
        <w:t>T</w:t>
      </w:r>
      <w:r w:rsidR="00D8469F" w:rsidRPr="00FB27A6">
        <w:rPr>
          <w:b/>
          <w:bCs/>
          <w:caps/>
          <w:sz w:val="26"/>
          <w:szCs w:val="26"/>
          <w:lang w:val="ro-RO"/>
        </w:rPr>
        <w:t>MINISTERUL SĂNĂTĂ</w:t>
      </w:r>
      <w:r w:rsidR="00531DC8" w:rsidRPr="00FB27A6">
        <w:rPr>
          <w:b/>
          <w:bCs/>
          <w:caps/>
          <w:sz w:val="26"/>
          <w:szCs w:val="26"/>
          <w:lang w:val="ro-RO"/>
        </w:rPr>
        <w:t>Ț</w:t>
      </w:r>
      <w:r w:rsidR="00D8469F" w:rsidRPr="00FB27A6">
        <w:rPr>
          <w:b/>
          <w:bCs/>
          <w:caps/>
          <w:sz w:val="26"/>
          <w:szCs w:val="26"/>
          <w:lang w:val="ro-RO"/>
        </w:rPr>
        <w:t>II</w:t>
      </w:r>
      <w:r w:rsidR="00531DC8" w:rsidRPr="00FB27A6">
        <w:rPr>
          <w:b/>
          <w:bCs/>
          <w:caps/>
          <w:sz w:val="26"/>
          <w:szCs w:val="26"/>
          <w:lang w:val="ro-RO"/>
        </w:rPr>
        <w:t xml:space="preserve"> </w:t>
      </w:r>
      <w:r w:rsidR="00D8469F" w:rsidRPr="00FB27A6">
        <w:rPr>
          <w:b/>
          <w:bCs/>
          <w:caps/>
          <w:sz w:val="26"/>
          <w:szCs w:val="26"/>
          <w:lang w:val="ro-RO"/>
        </w:rPr>
        <w:t>AL REPUBLICII MOLDOVA</w:t>
      </w:r>
    </w:p>
    <w:p w14:paraId="618E5B81" w14:textId="77777777" w:rsidR="004D7190" w:rsidRPr="00FB27A6" w:rsidRDefault="004D7190" w:rsidP="00531DC8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2D595921" w14:textId="77777777" w:rsidR="00D8469F" w:rsidRPr="00FB27A6" w:rsidRDefault="00D8469F" w:rsidP="00531DC8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FB27A6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531DC8" w:rsidRPr="00FB27A6">
        <w:rPr>
          <w:b/>
          <w:bCs/>
          <w:caps/>
          <w:sz w:val="26"/>
          <w:szCs w:val="26"/>
          <w:lang w:val="ro-RO"/>
        </w:rPr>
        <w:t>Ș</w:t>
      </w:r>
      <w:r w:rsidRPr="00FB27A6">
        <w:rPr>
          <w:b/>
          <w:bCs/>
          <w:caps/>
          <w:sz w:val="26"/>
          <w:szCs w:val="26"/>
          <w:lang w:val="ro-RO"/>
        </w:rPr>
        <w:t xml:space="preserve">I FARMACIE </w:t>
      </w:r>
      <w:r w:rsidR="00531DC8" w:rsidRPr="00FB27A6">
        <w:rPr>
          <w:b/>
          <w:bCs/>
          <w:caps/>
          <w:sz w:val="26"/>
          <w:szCs w:val="26"/>
          <w:lang w:val="ro-RO"/>
        </w:rPr>
        <w:t xml:space="preserve">                   </w:t>
      </w:r>
      <w:r w:rsidRPr="00FB27A6">
        <w:rPr>
          <w:b/>
          <w:bCs/>
          <w:caps/>
          <w:sz w:val="26"/>
          <w:szCs w:val="26"/>
          <w:lang w:val="ro-RO"/>
        </w:rPr>
        <w:t>„NICOLAE TESTEMI</w:t>
      </w:r>
      <w:r w:rsidR="00531DC8" w:rsidRPr="00FB27A6">
        <w:rPr>
          <w:b/>
          <w:bCs/>
          <w:caps/>
          <w:sz w:val="26"/>
          <w:szCs w:val="26"/>
          <w:lang w:val="ro-RO"/>
        </w:rPr>
        <w:t>Ț</w:t>
      </w:r>
      <w:r w:rsidRPr="00FB27A6">
        <w:rPr>
          <w:b/>
          <w:bCs/>
          <w:caps/>
          <w:sz w:val="26"/>
          <w:szCs w:val="26"/>
          <w:lang w:val="ro-RO"/>
        </w:rPr>
        <w:t>ANU”</w:t>
      </w:r>
    </w:p>
    <w:p w14:paraId="57BD04BA" w14:textId="77777777" w:rsidR="00D8469F" w:rsidRPr="00FB27A6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096B4730" w14:textId="77777777" w:rsidR="00D8469F" w:rsidRPr="00FB27A6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7396BA53" w14:textId="77777777" w:rsidR="00D8469F" w:rsidRPr="00FB27A6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87703B3" w14:textId="77777777" w:rsidR="009A1C61" w:rsidRPr="00FB27A6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PROGRAM</w:t>
      </w:r>
      <w:r w:rsidR="00286AAB" w:rsidRPr="00FB27A6">
        <w:rPr>
          <w:b/>
          <w:bCs/>
          <w:sz w:val="26"/>
          <w:szCs w:val="26"/>
          <w:lang w:val="ro-RO"/>
        </w:rPr>
        <w:t>A</w:t>
      </w:r>
    </w:p>
    <w:p w14:paraId="08D5EC7B" w14:textId="77777777" w:rsidR="00531DC8" w:rsidRPr="00FB27A6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 xml:space="preserve">DE </w:t>
      </w:r>
      <w:r w:rsidR="00BD55C9" w:rsidRPr="00FB27A6">
        <w:rPr>
          <w:b/>
          <w:bCs/>
          <w:sz w:val="26"/>
          <w:szCs w:val="26"/>
          <w:lang w:val="ro-RO"/>
        </w:rPr>
        <w:t>EDUCA</w:t>
      </w:r>
      <w:r w:rsidR="00531DC8" w:rsidRPr="00FB27A6">
        <w:rPr>
          <w:b/>
          <w:bCs/>
          <w:sz w:val="26"/>
          <w:szCs w:val="26"/>
          <w:lang w:val="ro-RO"/>
        </w:rPr>
        <w:t>Ț</w:t>
      </w:r>
      <w:r w:rsidR="00BD55C9" w:rsidRPr="00FB27A6">
        <w:rPr>
          <w:b/>
          <w:bCs/>
          <w:sz w:val="26"/>
          <w:szCs w:val="26"/>
          <w:lang w:val="ro-RO"/>
        </w:rPr>
        <w:t xml:space="preserve">IE </w:t>
      </w:r>
      <w:r w:rsidRPr="00FB27A6">
        <w:rPr>
          <w:b/>
          <w:bCs/>
          <w:sz w:val="26"/>
          <w:szCs w:val="26"/>
          <w:lang w:val="ro-RO"/>
        </w:rPr>
        <w:t xml:space="preserve">CONTINUĂ ÎN </w:t>
      </w:r>
    </w:p>
    <w:p w14:paraId="11DDE74E" w14:textId="3D8A5403" w:rsidR="00D8469F" w:rsidRPr="00B16F92" w:rsidRDefault="001C4A80" w:rsidP="00ED7FB8">
      <w:pPr>
        <w:tabs>
          <w:tab w:val="left" w:pos="2175"/>
        </w:tabs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B16F92">
        <w:rPr>
          <w:b/>
          <w:bCs/>
          <w:caps/>
          <w:sz w:val="26"/>
          <w:szCs w:val="26"/>
          <w:lang w:val="ro-RO"/>
        </w:rPr>
        <w:t>medicină</w:t>
      </w:r>
    </w:p>
    <w:p w14:paraId="08FF4CCB" w14:textId="77777777" w:rsidR="00D8469F" w:rsidRPr="00FB27A6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4531B6BA" w14:textId="77777777" w:rsidR="00D8469F" w:rsidRPr="00FB27A6" w:rsidRDefault="00D8469F" w:rsidP="00A80634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1F3BD324" w14:textId="77777777" w:rsidR="00C20EA8" w:rsidRDefault="00C20EA8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551FD030" w14:textId="77777777" w:rsidR="001C4A80" w:rsidRPr="00FB27A6" w:rsidRDefault="001C4A80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40829F8C" w14:textId="4215CE80" w:rsidR="00D8469F" w:rsidRPr="001C4A80" w:rsidRDefault="00ED7FB8" w:rsidP="001C4A80">
      <w:pPr>
        <w:tabs>
          <w:tab w:val="left" w:pos="2175"/>
        </w:tabs>
        <w:spacing w:line="360" w:lineRule="auto"/>
        <w:ind w:left="2410" w:hanging="2410"/>
        <w:rPr>
          <w:b/>
          <w:bCs/>
          <w:cap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D</w:t>
      </w:r>
      <w:r w:rsidR="00AC1616" w:rsidRPr="00FB27A6">
        <w:rPr>
          <w:b/>
          <w:bCs/>
          <w:sz w:val="26"/>
          <w:szCs w:val="26"/>
          <w:lang w:val="ro-RO"/>
        </w:rPr>
        <w:t>enumirea cursului:</w:t>
      </w:r>
      <w:r w:rsidR="00531DC8" w:rsidRPr="00FB27A6">
        <w:rPr>
          <w:b/>
          <w:bCs/>
          <w:sz w:val="26"/>
          <w:szCs w:val="26"/>
          <w:lang w:val="ro-RO"/>
        </w:rPr>
        <w:t xml:space="preserve"> </w:t>
      </w:r>
      <w:r w:rsidR="004D73FB">
        <w:rPr>
          <w:b/>
          <w:bCs/>
          <w:caps/>
          <w:sz w:val="26"/>
          <w:szCs w:val="26"/>
          <w:lang w:val="ro-RO"/>
        </w:rPr>
        <w:t>TULBURĂRI NEVROTICE, DE PERSONALITATE ȘI COMPORTAMENT</w:t>
      </w:r>
    </w:p>
    <w:p w14:paraId="6E2F9D17" w14:textId="77777777" w:rsidR="00091F86" w:rsidRPr="00FB27A6" w:rsidRDefault="00091F86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33AA7664" w14:textId="29329A4D" w:rsidR="009F2FB5" w:rsidRPr="005011F6" w:rsidRDefault="00ED7FB8" w:rsidP="001C4A80">
      <w:pPr>
        <w:tabs>
          <w:tab w:val="left" w:pos="2175"/>
        </w:tabs>
        <w:spacing w:line="360" w:lineRule="auto"/>
        <w:ind w:left="1701" w:hanging="1701"/>
        <w:rPr>
          <w:b/>
          <w:bCs/>
          <w:color w:val="FF0000"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Tipul cursului:</w:t>
      </w:r>
      <w:r w:rsidR="009F2FB5" w:rsidRPr="00FB27A6">
        <w:rPr>
          <w:b/>
          <w:bCs/>
          <w:sz w:val="26"/>
          <w:szCs w:val="26"/>
          <w:lang w:val="ro-RO"/>
        </w:rPr>
        <w:t xml:space="preserve"> </w:t>
      </w:r>
      <w:r w:rsidR="009402D6" w:rsidRPr="00B16F92">
        <w:rPr>
          <w:b/>
          <w:bCs/>
          <w:sz w:val="26"/>
          <w:szCs w:val="26"/>
          <w:lang w:val="ro-RO"/>
        </w:rPr>
        <w:t>perfec</w:t>
      </w:r>
      <w:r w:rsidR="00531DC8" w:rsidRPr="00B16F92">
        <w:rPr>
          <w:b/>
          <w:bCs/>
          <w:sz w:val="26"/>
          <w:szCs w:val="26"/>
          <w:lang w:val="ro-RO"/>
        </w:rPr>
        <w:t>ț</w:t>
      </w:r>
      <w:r w:rsidR="009F2FB5" w:rsidRPr="00B16F92">
        <w:rPr>
          <w:b/>
          <w:bCs/>
          <w:sz w:val="26"/>
          <w:szCs w:val="26"/>
          <w:lang w:val="ro-RO"/>
        </w:rPr>
        <w:t>ionare tematică</w:t>
      </w:r>
    </w:p>
    <w:p w14:paraId="2D8C97B2" w14:textId="77777777" w:rsidR="009F2FB5" w:rsidRPr="00FB27A6" w:rsidRDefault="009F2FB5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0CE19330" w14:textId="399992F8" w:rsidR="00317D23" w:rsidRDefault="00ED7FB8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Numărul total de ore</w:t>
      </w:r>
      <w:r w:rsidR="00BE3F81">
        <w:rPr>
          <w:b/>
          <w:bCs/>
          <w:sz w:val="26"/>
          <w:szCs w:val="26"/>
          <w:lang w:val="ro-RO"/>
        </w:rPr>
        <w:t xml:space="preserve">: </w:t>
      </w:r>
      <w:r w:rsidR="00B16F92">
        <w:rPr>
          <w:b/>
          <w:bCs/>
          <w:sz w:val="26"/>
          <w:szCs w:val="26"/>
          <w:lang w:val="ro-RO"/>
        </w:rPr>
        <w:t>10</w:t>
      </w:r>
      <w:r w:rsidR="00BE3F81" w:rsidRPr="00B16F92">
        <w:rPr>
          <w:b/>
          <w:bCs/>
          <w:sz w:val="26"/>
          <w:szCs w:val="26"/>
          <w:lang w:val="ro-RO"/>
        </w:rPr>
        <w:t>0</w:t>
      </w:r>
    </w:p>
    <w:p w14:paraId="50BC6D8A" w14:textId="77777777" w:rsidR="00BE3F81" w:rsidRPr="00FB27A6" w:rsidRDefault="00BE3F81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44D84B64" w14:textId="77777777" w:rsidR="00A35DAE" w:rsidRPr="00FB27A6" w:rsidRDefault="00A35DAE" w:rsidP="00AC1616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38D10296" w14:textId="77777777" w:rsidR="00A54EED" w:rsidRDefault="00A54EED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455D045E" w14:textId="77777777" w:rsidR="001C4A80" w:rsidRPr="00FB27A6" w:rsidRDefault="001C4A80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1C7D55C1" w14:textId="77777777" w:rsidR="00531DC8" w:rsidRDefault="00531DC8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0F4F8B28" w14:textId="77777777" w:rsidR="00BB6F97" w:rsidRPr="00FB27A6" w:rsidRDefault="00BB6F97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799A404A" w14:textId="77777777" w:rsidR="00091F86" w:rsidRPr="00FB27A6" w:rsidRDefault="00091F86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2DA15104" w14:textId="77777777" w:rsidR="00531DC8" w:rsidRPr="00FB27A6" w:rsidRDefault="00531DC8" w:rsidP="00317D23">
      <w:pPr>
        <w:spacing w:line="360" w:lineRule="auto"/>
        <w:rPr>
          <w:b/>
          <w:bCs/>
          <w:caps/>
          <w:sz w:val="26"/>
          <w:szCs w:val="26"/>
          <w:lang w:val="ro-RO"/>
        </w:rPr>
      </w:pPr>
    </w:p>
    <w:p w14:paraId="20ADE34B" w14:textId="67646858" w:rsidR="00D8469F" w:rsidRPr="00FB27A6" w:rsidRDefault="00531DC8" w:rsidP="00A80634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  <w:r w:rsidRPr="00FB27A6">
        <w:rPr>
          <w:b/>
          <w:bCs/>
          <w:sz w:val="26"/>
          <w:szCs w:val="26"/>
          <w:lang w:val="ro-RO"/>
        </w:rPr>
        <w:t>C</w:t>
      </w:r>
      <w:r w:rsidR="009402D6" w:rsidRPr="00FB27A6">
        <w:rPr>
          <w:b/>
          <w:bCs/>
          <w:sz w:val="26"/>
          <w:szCs w:val="26"/>
          <w:lang w:val="ro-RO"/>
        </w:rPr>
        <w:t>hi</w:t>
      </w:r>
      <w:r w:rsidRPr="00FB27A6">
        <w:rPr>
          <w:b/>
          <w:bCs/>
          <w:sz w:val="26"/>
          <w:szCs w:val="26"/>
          <w:lang w:val="ro-RO"/>
        </w:rPr>
        <w:t>ș</w:t>
      </w:r>
      <w:r w:rsidR="009402D6" w:rsidRPr="00FB27A6">
        <w:rPr>
          <w:b/>
          <w:bCs/>
          <w:sz w:val="26"/>
          <w:szCs w:val="26"/>
          <w:lang w:val="ro-RO"/>
        </w:rPr>
        <w:t>inău 20</w:t>
      </w:r>
      <w:r w:rsidR="00B16F92">
        <w:rPr>
          <w:b/>
          <w:bCs/>
          <w:sz w:val="26"/>
          <w:szCs w:val="26"/>
          <w:lang w:val="ro-RO"/>
        </w:rPr>
        <w:t>22</w:t>
      </w: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902"/>
      </w:tblGrid>
      <w:tr w:rsidR="005011F6" w:rsidRPr="00E45A93" w14:paraId="3992CD03" w14:textId="77777777" w:rsidTr="005011F6">
        <w:trPr>
          <w:trHeight w:val="2358"/>
        </w:trPr>
        <w:tc>
          <w:tcPr>
            <w:tcW w:w="4628" w:type="dxa"/>
          </w:tcPr>
          <w:p w14:paraId="645684C2" w14:textId="77777777" w:rsidR="005011F6" w:rsidRPr="00E45A93" w:rsidRDefault="005011F6" w:rsidP="000803DE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lastRenderedPageBreak/>
              <w:t>COORDONAT</w:t>
            </w:r>
          </w:p>
          <w:p w14:paraId="662FE6AF" w14:textId="52E46525" w:rsidR="002A66FE" w:rsidRPr="00E45A93" w:rsidRDefault="005011F6" w:rsidP="002A66F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Ministrul Sănătății</w:t>
            </w:r>
          </w:p>
          <w:p w14:paraId="56B1AA1B" w14:textId="70C2FF5D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 xml:space="preserve"> al R</w:t>
            </w:r>
            <w:r w:rsidR="000814BE">
              <w:rPr>
                <w:b/>
                <w:bCs/>
                <w:sz w:val="26"/>
                <w:szCs w:val="26"/>
                <w:lang w:val="ro-MD"/>
              </w:rPr>
              <w:t xml:space="preserve">epublicii 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>M</w:t>
            </w:r>
            <w:r w:rsidR="000814BE">
              <w:rPr>
                <w:b/>
                <w:bCs/>
                <w:sz w:val="26"/>
                <w:szCs w:val="26"/>
                <w:lang w:val="ro-MD"/>
              </w:rPr>
              <w:t>oldova</w:t>
            </w:r>
          </w:p>
          <w:p w14:paraId="78D7A22D" w14:textId="77777777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14:paraId="0375866C" w14:textId="77777777" w:rsidR="005011F6" w:rsidRPr="00E45A93" w:rsidRDefault="005011F6" w:rsidP="000803DE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___________________________</w:t>
            </w:r>
          </w:p>
          <w:p w14:paraId="4EB28A44" w14:textId="77777777" w:rsidR="005011F6" w:rsidRPr="00E45A93" w:rsidRDefault="005011F6" w:rsidP="000803DE">
            <w:pPr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„____”________________20___</w:t>
            </w:r>
          </w:p>
        </w:tc>
        <w:tc>
          <w:tcPr>
            <w:tcW w:w="4902" w:type="dxa"/>
          </w:tcPr>
          <w:p w14:paraId="326F32EA" w14:textId="77777777" w:rsidR="005011F6" w:rsidRPr="00E45A93" w:rsidRDefault="005011F6" w:rsidP="000803DE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APROB</w:t>
            </w:r>
          </w:p>
          <w:p w14:paraId="6F00F72C" w14:textId="77777777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Rectorul USMF „Nicolae Testemițanu”</w:t>
            </w:r>
          </w:p>
          <w:p w14:paraId="13174DB8" w14:textId="77777777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dr. hab. șt. med., profesor universitar</w:t>
            </w:r>
          </w:p>
          <w:p w14:paraId="000D53B4" w14:textId="77777777" w:rsidR="005011F6" w:rsidRPr="00E45A93" w:rsidRDefault="005011F6" w:rsidP="000803DE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D"/>
              </w:rPr>
            </w:pPr>
          </w:p>
          <w:p w14:paraId="1A50DB49" w14:textId="77777777" w:rsidR="005011F6" w:rsidRPr="00E45A93" w:rsidRDefault="005011F6" w:rsidP="000803DE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sz w:val="26"/>
                <w:szCs w:val="26"/>
                <w:lang w:val="ro-MD"/>
              </w:rPr>
              <w:t>___________</w:t>
            </w:r>
            <w:r>
              <w:rPr>
                <w:b/>
                <w:bCs/>
                <w:sz w:val="26"/>
                <w:szCs w:val="26"/>
                <w:lang w:val="ro-MD"/>
              </w:rPr>
              <w:t>________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>__</w:t>
            </w:r>
            <w:r>
              <w:rPr>
                <w:b/>
                <w:bCs/>
                <w:sz w:val="26"/>
                <w:szCs w:val="26"/>
                <w:lang w:val="ro-MD"/>
              </w:rPr>
              <w:t>Emil Ceban</w:t>
            </w:r>
            <w:r w:rsidRPr="00E45A93">
              <w:rPr>
                <w:b/>
                <w:bCs/>
                <w:sz w:val="26"/>
                <w:szCs w:val="26"/>
                <w:lang w:val="ro-MD"/>
              </w:rPr>
              <w:t xml:space="preserve"> </w:t>
            </w:r>
          </w:p>
          <w:p w14:paraId="2AF95085" w14:textId="77777777" w:rsidR="005011F6" w:rsidRPr="00E45A93" w:rsidRDefault="005011F6" w:rsidP="000803DE">
            <w:pPr>
              <w:jc w:val="center"/>
              <w:rPr>
                <w:b/>
                <w:bCs/>
                <w:caps/>
                <w:sz w:val="26"/>
                <w:szCs w:val="26"/>
                <w:lang w:val="ro-MD"/>
              </w:rPr>
            </w:pPr>
            <w:r w:rsidRPr="00E45A93">
              <w:rPr>
                <w:b/>
                <w:bCs/>
                <w:caps/>
                <w:sz w:val="26"/>
                <w:szCs w:val="26"/>
                <w:lang w:val="ro-MD"/>
              </w:rPr>
              <w:t>„____”_________________20____</w:t>
            </w:r>
          </w:p>
        </w:tc>
      </w:tr>
    </w:tbl>
    <w:p w14:paraId="135DBD7C" w14:textId="77777777" w:rsidR="00C20EA8" w:rsidRDefault="00C20EA8" w:rsidP="00C20EA8">
      <w:pPr>
        <w:spacing w:line="480" w:lineRule="auto"/>
        <w:rPr>
          <w:b/>
          <w:bCs/>
          <w:sz w:val="26"/>
          <w:szCs w:val="26"/>
          <w:lang w:val="ro-RO"/>
        </w:rPr>
      </w:pPr>
    </w:p>
    <w:p w14:paraId="0E3B0382" w14:textId="77777777" w:rsidR="00BB6F97" w:rsidRPr="00BB6F97" w:rsidRDefault="00BB6F97" w:rsidP="00C20EA8">
      <w:pPr>
        <w:spacing w:line="480" w:lineRule="auto"/>
        <w:rPr>
          <w:b/>
          <w:bCs/>
          <w:sz w:val="26"/>
          <w:szCs w:val="26"/>
          <w:lang w:val="ro-RO"/>
        </w:rPr>
      </w:pPr>
    </w:p>
    <w:p w14:paraId="09025451" w14:textId="77777777" w:rsidR="00C81882" w:rsidRPr="00BB6F97" w:rsidRDefault="00C81882" w:rsidP="00BD55C9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 w:rsidRPr="00BB6F97">
        <w:rPr>
          <w:b/>
          <w:bCs/>
          <w:sz w:val="26"/>
          <w:szCs w:val="26"/>
          <w:lang w:val="ro-RO"/>
        </w:rPr>
        <w:t>Program</w:t>
      </w:r>
      <w:r w:rsidR="00286AAB" w:rsidRPr="00BB6F97">
        <w:rPr>
          <w:b/>
          <w:bCs/>
          <w:sz w:val="26"/>
          <w:szCs w:val="26"/>
          <w:lang w:val="ro-RO"/>
        </w:rPr>
        <w:t>a</w:t>
      </w:r>
      <w:r w:rsidRPr="00BB6F97">
        <w:rPr>
          <w:b/>
          <w:bCs/>
          <w:sz w:val="26"/>
          <w:szCs w:val="26"/>
          <w:lang w:val="ro-RO"/>
        </w:rPr>
        <w:t xml:space="preserve"> a fost discutat</w:t>
      </w:r>
      <w:r w:rsidR="00286AAB" w:rsidRPr="00BB6F97">
        <w:rPr>
          <w:b/>
          <w:bCs/>
          <w:sz w:val="26"/>
          <w:szCs w:val="26"/>
          <w:lang w:val="ro-RO"/>
        </w:rPr>
        <w:t>ă</w:t>
      </w:r>
      <w:r w:rsidRPr="00BB6F97">
        <w:rPr>
          <w:b/>
          <w:bCs/>
          <w:sz w:val="26"/>
          <w:szCs w:val="26"/>
          <w:lang w:val="ro-RO"/>
        </w:rPr>
        <w:t xml:space="preserve"> </w:t>
      </w:r>
      <w:r w:rsidR="00531DC8" w:rsidRPr="00BB6F97">
        <w:rPr>
          <w:b/>
          <w:bCs/>
          <w:sz w:val="26"/>
          <w:szCs w:val="26"/>
          <w:lang w:val="ro-RO"/>
        </w:rPr>
        <w:t>ș</w:t>
      </w:r>
      <w:r w:rsidRPr="00BB6F97">
        <w:rPr>
          <w:b/>
          <w:bCs/>
          <w:sz w:val="26"/>
          <w:szCs w:val="26"/>
          <w:lang w:val="ro-RO"/>
        </w:rPr>
        <w:t>i aprobat</w:t>
      </w:r>
      <w:r w:rsidR="00286AAB" w:rsidRPr="00BB6F97">
        <w:rPr>
          <w:b/>
          <w:bCs/>
          <w:sz w:val="26"/>
          <w:szCs w:val="26"/>
          <w:lang w:val="ro-RO"/>
        </w:rPr>
        <w:t>ă</w:t>
      </w:r>
      <w:r w:rsidRPr="00BB6F97">
        <w:rPr>
          <w:b/>
          <w:bCs/>
          <w:sz w:val="26"/>
          <w:szCs w:val="26"/>
          <w:lang w:val="ro-RO"/>
        </w:rPr>
        <w:t xml:space="preserve"> la:</w:t>
      </w:r>
    </w:p>
    <w:p w14:paraId="396962D8" w14:textId="77777777" w:rsidR="00BD55C9" w:rsidRPr="00BB6F97" w:rsidRDefault="00BD55C9" w:rsidP="00BD55C9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</w:p>
    <w:p w14:paraId="1B01D3E2" w14:textId="77777777" w:rsidR="00531DC8" w:rsidRPr="00BB6F97" w:rsidRDefault="00531DC8" w:rsidP="00531DC8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>ședința</w:t>
      </w:r>
      <w:r w:rsidR="00C81882" w:rsidRPr="00BB6F97">
        <w:rPr>
          <w:bCs/>
          <w:sz w:val="26"/>
          <w:szCs w:val="26"/>
          <w:lang w:val="ro-RO"/>
        </w:rPr>
        <w:t xml:space="preserve"> </w:t>
      </w:r>
      <w:r w:rsidR="00297F79" w:rsidRPr="00BB6F97">
        <w:rPr>
          <w:bCs/>
          <w:sz w:val="26"/>
          <w:szCs w:val="26"/>
          <w:lang w:val="ro-RO"/>
        </w:rPr>
        <w:t>C</w:t>
      </w:r>
      <w:r w:rsidR="00C81882" w:rsidRPr="00BB6F97">
        <w:rPr>
          <w:bCs/>
          <w:sz w:val="26"/>
          <w:szCs w:val="26"/>
          <w:lang w:val="ro-RO"/>
        </w:rPr>
        <w:t xml:space="preserve">onsiliului </w:t>
      </w:r>
      <w:r w:rsidRPr="00BB6F97">
        <w:rPr>
          <w:bCs/>
          <w:sz w:val="26"/>
          <w:szCs w:val="26"/>
          <w:lang w:val="ro-RO"/>
        </w:rPr>
        <w:t xml:space="preserve">de Management al Calității </w:t>
      </w:r>
    </w:p>
    <w:p w14:paraId="302A4FA8" w14:textId="77777777" w:rsidR="00C81882" w:rsidRPr="00BB6F97" w:rsidRDefault="00C81882" w:rsidP="00BD55C9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 xml:space="preserve">din </w:t>
      </w:r>
      <w:r w:rsidRPr="00BB6F97">
        <w:rPr>
          <w:bCs/>
          <w:caps/>
          <w:sz w:val="26"/>
          <w:szCs w:val="26"/>
          <w:lang w:val="ro-RO"/>
        </w:rPr>
        <w:t>„</w:t>
      </w:r>
      <w:r w:rsidR="00E024EC" w:rsidRPr="00BB6F97">
        <w:rPr>
          <w:bCs/>
          <w:caps/>
          <w:sz w:val="26"/>
          <w:szCs w:val="26"/>
          <w:lang w:val="ro-RO"/>
        </w:rPr>
        <w:t>_</w:t>
      </w:r>
      <w:r w:rsidR="00531DC8" w:rsidRPr="00BB6F97">
        <w:rPr>
          <w:bCs/>
          <w:caps/>
          <w:sz w:val="26"/>
          <w:szCs w:val="26"/>
          <w:lang w:val="ro-RO"/>
        </w:rPr>
        <w:t>__</w:t>
      </w:r>
      <w:r w:rsidR="00E024EC" w:rsidRPr="00BB6F97">
        <w:rPr>
          <w:bCs/>
          <w:caps/>
          <w:sz w:val="26"/>
          <w:szCs w:val="26"/>
          <w:lang w:val="ro-RO"/>
        </w:rPr>
        <w:t>_</w:t>
      </w:r>
      <w:r w:rsidRPr="00BB6F97">
        <w:rPr>
          <w:bCs/>
          <w:caps/>
          <w:sz w:val="26"/>
          <w:szCs w:val="26"/>
          <w:lang w:val="ro-RO"/>
        </w:rPr>
        <w:t>”</w:t>
      </w:r>
      <w:r w:rsidR="00E024EC" w:rsidRPr="00BB6F97">
        <w:rPr>
          <w:bCs/>
          <w:caps/>
          <w:sz w:val="26"/>
          <w:szCs w:val="26"/>
          <w:lang w:val="ro-RO"/>
        </w:rPr>
        <w:t>_</w:t>
      </w:r>
      <w:r w:rsidR="00C20EA8" w:rsidRPr="00BB6F97">
        <w:rPr>
          <w:bCs/>
          <w:caps/>
          <w:sz w:val="26"/>
          <w:szCs w:val="26"/>
          <w:lang w:val="ro-RO"/>
        </w:rPr>
        <w:t>___</w:t>
      </w:r>
      <w:r w:rsidR="00A21F92" w:rsidRPr="00BB6F97">
        <w:rPr>
          <w:bCs/>
          <w:caps/>
          <w:sz w:val="26"/>
          <w:szCs w:val="26"/>
          <w:lang w:val="ro-RO"/>
        </w:rPr>
        <w:t>_____</w:t>
      </w:r>
      <w:r w:rsidR="00001474" w:rsidRPr="00BB6F97">
        <w:rPr>
          <w:bCs/>
          <w:caps/>
          <w:sz w:val="26"/>
          <w:szCs w:val="26"/>
          <w:lang w:val="ro-RO"/>
        </w:rPr>
        <w:t>_</w:t>
      </w:r>
      <w:r w:rsidR="00C20EA8" w:rsidRPr="00BB6F97">
        <w:rPr>
          <w:bCs/>
          <w:caps/>
          <w:sz w:val="26"/>
          <w:szCs w:val="26"/>
          <w:lang w:val="ro-RO"/>
        </w:rPr>
        <w:t>__</w:t>
      </w:r>
      <w:r w:rsidR="000B5AA6" w:rsidRPr="00BB6F97">
        <w:rPr>
          <w:bCs/>
          <w:caps/>
          <w:sz w:val="26"/>
          <w:szCs w:val="26"/>
          <w:lang w:val="ro-RO"/>
        </w:rPr>
        <w:t>20</w:t>
      </w:r>
      <w:r w:rsidR="00001474" w:rsidRPr="00BB6F97">
        <w:rPr>
          <w:bCs/>
          <w:caps/>
          <w:sz w:val="26"/>
          <w:szCs w:val="26"/>
          <w:lang w:val="ro-RO"/>
        </w:rPr>
        <w:t>___</w:t>
      </w:r>
      <w:r w:rsidR="00EB3908" w:rsidRPr="00BB6F97">
        <w:rPr>
          <w:bCs/>
          <w:caps/>
          <w:sz w:val="26"/>
          <w:szCs w:val="26"/>
          <w:lang w:val="ro-RO"/>
        </w:rPr>
        <w:t xml:space="preserve">   </w:t>
      </w:r>
      <w:r w:rsidRPr="00BB6F97">
        <w:rPr>
          <w:bCs/>
          <w:sz w:val="26"/>
          <w:szCs w:val="26"/>
          <w:lang w:val="ro-RO"/>
        </w:rPr>
        <w:t>proces verbal nr</w:t>
      </w:r>
      <w:r w:rsidR="00E024EC" w:rsidRPr="00BB6F97">
        <w:rPr>
          <w:bCs/>
          <w:sz w:val="26"/>
          <w:szCs w:val="26"/>
          <w:lang w:val="ro-RO"/>
        </w:rPr>
        <w:t>. _</w:t>
      </w:r>
      <w:r w:rsidR="00C20EA8" w:rsidRPr="00BB6F97">
        <w:rPr>
          <w:bCs/>
          <w:sz w:val="26"/>
          <w:szCs w:val="26"/>
          <w:lang w:val="ro-RO"/>
        </w:rPr>
        <w:t>_</w:t>
      </w:r>
      <w:r w:rsidR="00531DC8" w:rsidRPr="00BB6F97">
        <w:rPr>
          <w:bCs/>
          <w:sz w:val="26"/>
          <w:szCs w:val="26"/>
          <w:lang w:val="ro-RO"/>
        </w:rPr>
        <w:t>_</w:t>
      </w:r>
      <w:r w:rsidR="00C20EA8" w:rsidRPr="00BB6F97">
        <w:rPr>
          <w:bCs/>
          <w:sz w:val="26"/>
          <w:szCs w:val="26"/>
          <w:lang w:val="ro-RO"/>
        </w:rPr>
        <w:t>_</w:t>
      </w:r>
    </w:p>
    <w:p w14:paraId="623EAF9A" w14:textId="77777777" w:rsidR="00A21F92" w:rsidRPr="00BB6F97" w:rsidRDefault="00531DC8" w:rsidP="00E974F8">
      <w:pPr>
        <w:spacing w:line="276" w:lineRule="auto"/>
        <w:jc w:val="both"/>
        <w:rPr>
          <w:sz w:val="26"/>
          <w:szCs w:val="26"/>
          <w:lang w:val="ro-RO"/>
        </w:rPr>
      </w:pPr>
      <w:r w:rsidRPr="00BB6F97">
        <w:rPr>
          <w:sz w:val="26"/>
          <w:szCs w:val="26"/>
          <w:lang w:val="ro-RO"/>
        </w:rPr>
        <w:t>Vicepreședinte</w:t>
      </w:r>
      <w:r w:rsidR="00320BD5" w:rsidRPr="00BB6F97">
        <w:rPr>
          <w:sz w:val="26"/>
          <w:szCs w:val="26"/>
          <w:lang w:val="ro-RO"/>
        </w:rPr>
        <w:t>le</w:t>
      </w:r>
      <w:r w:rsidR="00A21F92" w:rsidRPr="00BB6F97">
        <w:rPr>
          <w:sz w:val="26"/>
          <w:szCs w:val="26"/>
          <w:lang w:val="ro-RO"/>
        </w:rPr>
        <w:t xml:space="preserve"> </w:t>
      </w:r>
      <w:r w:rsidR="00A21F92" w:rsidRPr="00BB6F97">
        <w:rPr>
          <w:bCs/>
          <w:sz w:val="26"/>
          <w:szCs w:val="26"/>
          <w:lang w:val="ro-RO"/>
        </w:rPr>
        <w:t>Consiliului de Management al Calității</w:t>
      </w:r>
      <w:r w:rsidRPr="00BB6F97">
        <w:rPr>
          <w:sz w:val="26"/>
          <w:szCs w:val="26"/>
          <w:lang w:val="ro-RO"/>
        </w:rPr>
        <w:t xml:space="preserve">, </w:t>
      </w:r>
    </w:p>
    <w:p w14:paraId="19E3A367" w14:textId="77777777" w:rsidR="00EB3908" w:rsidRPr="00BB6F97" w:rsidRDefault="00531DC8" w:rsidP="00E974F8">
      <w:pPr>
        <w:spacing w:line="276" w:lineRule="auto"/>
        <w:jc w:val="both"/>
        <w:rPr>
          <w:sz w:val="26"/>
          <w:szCs w:val="26"/>
          <w:lang w:val="ro-RO"/>
        </w:rPr>
      </w:pPr>
      <w:r w:rsidRPr="00BB6F97">
        <w:rPr>
          <w:sz w:val="26"/>
          <w:szCs w:val="26"/>
          <w:lang w:val="ro-RO"/>
        </w:rPr>
        <w:t>dr. hab. șt. med., prof. univ.</w:t>
      </w:r>
      <w:r w:rsidR="00A21F92" w:rsidRPr="00BB6F97">
        <w:rPr>
          <w:sz w:val="26"/>
          <w:szCs w:val="26"/>
          <w:lang w:val="ro-RO"/>
        </w:rPr>
        <w:t>,</w:t>
      </w:r>
      <w:r w:rsidR="0005035C">
        <w:rPr>
          <w:sz w:val="26"/>
          <w:szCs w:val="26"/>
          <w:lang w:val="ro-RO"/>
        </w:rPr>
        <w:t xml:space="preserve"> Cernețchi Olga</w:t>
      </w:r>
      <w:r w:rsidR="0005035C">
        <w:rPr>
          <w:sz w:val="26"/>
          <w:szCs w:val="26"/>
          <w:lang w:val="ro-RO"/>
        </w:rPr>
        <w:tab/>
      </w:r>
      <w:r w:rsidR="0005035C">
        <w:rPr>
          <w:sz w:val="26"/>
          <w:szCs w:val="26"/>
          <w:lang w:val="ro-RO"/>
        </w:rPr>
        <w:tab/>
      </w:r>
      <w:r w:rsidR="00EB3908" w:rsidRPr="00BB6F97">
        <w:rPr>
          <w:sz w:val="26"/>
          <w:szCs w:val="26"/>
          <w:lang w:val="ro-RO"/>
        </w:rPr>
        <w:t xml:space="preserve">________________   </w:t>
      </w:r>
    </w:p>
    <w:p w14:paraId="4D0074F1" w14:textId="77777777" w:rsidR="003F6030" w:rsidRPr="00BB6F97" w:rsidRDefault="003F6030" w:rsidP="00BD55C9">
      <w:pPr>
        <w:spacing w:line="276" w:lineRule="auto"/>
        <w:rPr>
          <w:bCs/>
          <w:caps/>
          <w:sz w:val="26"/>
          <w:szCs w:val="26"/>
          <w:lang w:val="ro-RO"/>
        </w:rPr>
      </w:pPr>
    </w:p>
    <w:p w14:paraId="2593292E" w14:textId="77777777" w:rsidR="003F6030" w:rsidRPr="00BB6F97" w:rsidRDefault="003F6030" w:rsidP="00BD55C9">
      <w:pPr>
        <w:spacing w:line="276" w:lineRule="auto"/>
        <w:rPr>
          <w:bCs/>
          <w:caps/>
          <w:sz w:val="26"/>
          <w:szCs w:val="26"/>
          <w:lang w:val="ro-RO"/>
        </w:rPr>
      </w:pPr>
    </w:p>
    <w:p w14:paraId="199F8535" w14:textId="6A5DD6DB" w:rsidR="00A21F92" w:rsidRPr="00BB6F97" w:rsidRDefault="00531DC8" w:rsidP="00BD55C9">
      <w:pPr>
        <w:spacing w:line="276" w:lineRule="auto"/>
        <w:rPr>
          <w:bCs/>
          <w:sz w:val="26"/>
          <w:szCs w:val="26"/>
          <w:lang w:val="ro-RO"/>
        </w:rPr>
      </w:pPr>
      <w:bookmarkStart w:id="0" w:name="_Hlk77407255"/>
      <w:r w:rsidRPr="00BB6F97">
        <w:rPr>
          <w:bCs/>
          <w:sz w:val="26"/>
          <w:szCs w:val="26"/>
          <w:lang w:val="ro-RO"/>
        </w:rPr>
        <w:t>ș</w:t>
      </w:r>
      <w:r w:rsidR="00C81882" w:rsidRPr="00BB6F97">
        <w:rPr>
          <w:bCs/>
          <w:sz w:val="26"/>
          <w:szCs w:val="26"/>
          <w:lang w:val="ro-RO"/>
        </w:rPr>
        <w:t>edin</w:t>
      </w:r>
      <w:r w:rsidRPr="00BB6F97">
        <w:rPr>
          <w:bCs/>
          <w:sz w:val="26"/>
          <w:szCs w:val="26"/>
          <w:lang w:val="ro-RO"/>
        </w:rPr>
        <w:t>ț</w:t>
      </w:r>
      <w:r w:rsidR="00C81882" w:rsidRPr="00BB6F97">
        <w:rPr>
          <w:bCs/>
          <w:sz w:val="26"/>
          <w:szCs w:val="26"/>
          <w:lang w:val="ro-RO"/>
        </w:rPr>
        <w:t xml:space="preserve">a </w:t>
      </w:r>
      <w:r w:rsidR="00297F79" w:rsidRPr="00BB6F97">
        <w:rPr>
          <w:bCs/>
          <w:sz w:val="26"/>
          <w:szCs w:val="26"/>
          <w:lang w:val="ro-RO"/>
        </w:rPr>
        <w:t xml:space="preserve">Comisiei </w:t>
      </w:r>
      <w:r w:rsidR="001C4A80">
        <w:rPr>
          <w:bCs/>
          <w:sz w:val="26"/>
          <w:szCs w:val="26"/>
          <w:lang w:val="ro-RO"/>
        </w:rPr>
        <w:t>științifico-m</w:t>
      </w:r>
      <w:r w:rsidR="00297F79" w:rsidRPr="00BB6F97">
        <w:rPr>
          <w:bCs/>
          <w:sz w:val="26"/>
          <w:szCs w:val="26"/>
          <w:lang w:val="ro-RO"/>
        </w:rPr>
        <w:t>etodic</w:t>
      </w:r>
      <w:r w:rsidR="00C81882" w:rsidRPr="00BB6F97">
        <w:rPr>
          <w:bCs/>
          <w:sz w:val="26"/>
          <w:szCs w:val="26"/>
          <w:lang w:val="ro-RO"/>
        </w:rPr>
        <w:t xml:space="preserve">e de </w:t>
      </w:r>
      <w:r w:rsidR="001C4A80">
        <w:rPr>
          <w:bCs/>
          <w:sz w:val="26"/>
          <w:szCs w:val="26"/>
          <w:lang w:val="ro-RO"/>
        </w:rPr>
        <w:t>p</w:t>
      </w:r>
      <w:r w:rsidR="00C81882" w:rsidRPr="00BB6F97">
        <w:rPr>
          <w:bCs/>
          <w:sz w:val="26"/>
          <w:szCs w:val="26"/>
          <w:lang w:val="ro-RO"/>
        </w:rPr>
        <w:t>rofil</w:t>
      </w:r>
      <w:r w:rsidR="00E024EC" w:rsidRPr="00BB6F97">
        <w:rPr>
          <w:bCs/>
          <w:sz w:val="26"/>
          <w:szCs w:val="26"/>
          <w:lang w:val="ro-RO"/>
        </w:rPr>
        <w:t xml:space="preserve"> </w:t>
      </w:r>
      <w:r w:rsidR="00E362BC" w:rsidRPr="00A72315">
        <w:rPr>
          <w:bCs/>
          <w:sz w:val="26"/>
          <w:szCs w:val="26"/>
          <w:lang w:val="ro-RO"/>
        </w:rPr>
        <w:t>Neuroștiințe</w:t>
      </w:r>
    </w:p>
    <w:p w14:paraId="17C5FE46" w14:textId="77777777" w:rsidR="00A21F92" w:rsidRPr="00BB6F97" w:rsidRDefault="00A21F92" w:rsidP="00A21F92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 xml:space="preserve">din </w:t>
      </w:r>
      <w:r w:rsidRPr="00BB6F97">
        <w:rPr>
          <w:bCs/>
          <w:caps/>
          <w:sz w:val="26"/>
          <w:szCs w:val="26"/>
          <w:lang w:val="ro-RO"/>
        </w:rPr>
        <w:t xml:space="preserve">„____”____________20___   </w:t>
      </w:r>
      <w:r w:rsidRPr="00BB6F97">
        <w:rPr>
          <w:bCs/>
          <w:sz w:val="26"/>
          <w:szCs w:val="26"/>
          <w:lang w:val="ro-RO"/>
        </w:rPr>
        <w:t>proces verbal nr. ____</w:t>
      </w:r>
    </w:p>
    <w:p w14:paraId="66FA6D79" w14:textId="6F46FAE9" w:rsidR="00E362BC" w:rsidRPr="00A72315" w:rsidRDefault="00EB3908" w:rsidP="00E362BC">
      <w:pPr>
        <w:spacing w:line="276" w:lineRule="auto"/>
        <w:jc w:val="both"/>
        <w:rPr>
          <w:sz w:val="26"/>
          <w:szCs w:val="26"/>
          <w:lang w:val="ro-RO"/>
        </w:rPr>
      </w:pPr>
      <w:r w:rsidRPr="00BB6F97">
        <w:rPr>
          <w:sz w:val="26"/>
          <w:szCs w:val="26"/>
          <w:lang w:val="ro-RO"/>
        </w:rPr>
        <w:t>Pre</w:t>
      </w:r>
      <w:r w:rsidR="00531DC8" w:rsidRPr="00BB6F97">
        <w:rPr>
          <w:sz w:val="26"/>
          <w:szCs w:val="26"/>
          <w:lang w:val="ro-RO"/>
        </w:rPr>
        <w:t>ș</w:t>
      </w:r>
      <w:r w:rsidRPr="00BB6F97">
        <w:rPr>
          <w:sz w:val="26"/>
          <w:szCs w:val="26"/>
          <w:lang w:val="ro-RO"/>
        </w:rPr>
        <w:t xml:space="preserve">edintele Comisiei </w:t>
      </w:r>
      <w:r w:rsidR="001C4A80">
        <w:rPr>
          <w:sz w:val="26"/>
          <w:szCs w:val="26"/>
          <w:lang w:val="ro-RO"/>
        </w:rPr>
        <w:t>științifico-m</w:t>
      </w:r>
      <w:r w:rsidRPr="00BB6F97">
        <w:rPr>
          <w:sz w:val="26"/>
          <w:szCs w:val="26"/>
          <w:lang w:val="ro-RO"/>
        </w:rPr>
        <w:t xml:space="preserve">etodice de </w:t>
      </w:r>
      <w:r w:rsidR="001C4A80">
        <w:rPr>
          <w:sz w:val="26"/>
          <w:szCs w:val="26"/>
          <w:lang w:val="ro-RO"/>
        </w:rPr>
        <w:t>p</w:t>
      </w:r>
      <w:r w:rsidRPr="00BB6F97">
        <w:rPr>
          <w:sz w:val="26"/>
          <w:szCs w:val="26"/>
          <w:lang w:val="ro-RO"/>
        </w:rPr>
        <w:t xml:space="preserve">rofil </w:t>
      </w:r>
    </w:p>
    <w:p w14:paraId="38EDEA50" w14:textId="77777777" w:rsidR="00E362BC" w:rsidRPr="00A72315" w:rsidRDefault="00E362BC" w:rsidP="00E362BC">
      <w:pPr>
        <w:spacing w:line="276" w:lineRule="auto"/>
        <w:rPr>
          <w:sz w:val="26"/>
          <w:szCs w:val="26"/>
          <w:lang w:val="ro-RO"/>
        </w:rPr>
      </w:pPr>
      <w:r w:rsidRPr="00A72315">
        <w:rPr>
          <w:sz w:val="26"/>
          <w:szCs w:val="26"/>
          <w:lang w:val="ro-RO"/>
        </w:rPr>
        <w:t xml:space="preserve">Academician al AȘM, doctor habilitat în științe medicale, </w:t>
      </w:r>
    </w:p>
    <w:p w14:paraId="1A42E1AC" w14:textId="77777777" w:rsidR="00E362BC" w:rsidRPr="00A72315" w:rsidRDefault="00E362BC" w:rsidP="00E362BC">
      <w:pPr>
        <w:spacing w:line="276" w:lineRule="auto"/>
        <w:rPr>
          <w:color w:val="FF0000"/>
          <w:sz w:val="26"/>
          <w:szCs w:val="26"/>
          <w:lang w:val="ro-RO"/>
        </w:rPr>
      </w:pPr>
      <w:r w:rsidRPr="00A72315">
        <w:rPr>
          <w:sz w:val="26"/>
          <w:szCs w:val="26"/>
          <w:lang w:val="ro-RO"/>
        </w:rPr>
        <w:t xml:space="preserve">Profesor universitar, Groppa  Stanislav                    ______________________   </w:t>
      </w:r>
    </w:p>
    <w:p w14:paraId="21B889DD" w14:textId="12D83876" w:rsidR="00EB3908" w:rsidRPr="00BB6F97" w:rsidRDefault="00EB3908" w:rsidP="00BD55C9">
      <w:pPr>
        <w:spacing w:line="276" w:lineRule="auto"/>
        <w:jc w:val="both"/>
        <w:rPr>
          <w:sz w:val="26"/>
          <w:szCs w:val="26"/>
          <w:lang w:val="ro-RO"/>
        </w:rPr>
      </w:pPr>
    </w:p>
    <w:bookmarkEnd w:id="0"/>
    <w:p w14:paraId="3A21D75E" w14:textId="77777777" w:rsidR="00A21F92" w:rsidRPr="00BB6F97" w:rsidRDefault="00A21F92" w:rsidP="00BD55C9">
      <w:pPr>
        <w:spacing w:line="276" w:lineRule="auto"/>
        <w:rPr>
          <w:bCs/>
          <w:sz w:val="26"/>
          <w:szCs w:val="26"/>
          <w:lang w:val="ro-RO"/>
        </w:rPr>
      </w:pPr>
    </w:p>
    <w:p w14:paraId="3F50116F" w14:textId="77777777" w:rsidR="00A21F92" w:rsidRPr="00BB6F97" w:rsidRDefault="00A21F92" w:rsidP="00BD55C9">
      <w:pPr>
        <w:spacing w:line="276" w:lineRule="auto"/>
        <w:rPr>
          <w:bCs/>
          <w:sz w:val="26"/>
          <w:szCs w:val="26"/>
          <w:lang w:val="ro-RO"/>
        </w:rPr>
      </w:pPr>
    </w:p>
    <w:p w14:paraId="5CE1DBCA" w14:textId="77777777" w:rsidR="00E362BC" w:rsidRPr="00A72315" w:rsidRDefault="005011F6" w:rsidP="00E362BC">
      <w:pPr>
        <w:spacing w:line="276" w:lineRule="auto"/>
        <w:rPr>
          <w:bCs/>
          <w:sz w:val="26"/>
          <w:szCs w:val="26"/>
          <w:lang w:val="ro-RO"/>
        </w:rPr>
      </w:pPr>
      <w:bookmarkStart w:id="1" w:name="_Hlk77408476"/>
      <w:r w:rsidRPr="00A95A58">
        <w:rPr>
          <w:bCs/>
          <w:sz w:val="26"/>
          <w:szCs w:val="26"/>
          <w:lang w:val="ro-RO"/>
        </w:rPr>
        <w:t xml:space="preserve">ședința </w:t>
      </w:r>
      <w:r w:rsidR="00E362BC" w:rsidRPr="00A72315">
        <w:rPr>
          <w:bCs/>
          <w:sz w:val="26"/>
          <w:szCs w:val="26"/>
          <w:lang w:val="ro-RO"/>
        </w:rPr>
        <w:t xml:space="preserve">Catedrei de  </w:t>
      </w:r>
      <w:r w:rsidR="00E362BC" w:rsidRPr="003B3E1A">
        <w:rPr>
          <w:bCs/>
          <w:sz w:val="26"/>
          <w:szCs w:val="26"/>
          <w:lang w:val="ro-RO"/>
        </w:rPr>
        <w:t>Psihiatrie, narcologie și psihologie medicală</w:t>
      </w:r>
      <w:r w:rsidR="00E362BC">
        <w:rPr>
          <w:bCs/>
          <w:sz w:val="26"/>
          <w:szCs w:val="26"/>
          <w:lang w:val="ro-RO"/>
        </w:rPr>
        <w:t xml:space="preserve"> </w:t>
      </w:r>
    </w:p>
    <w:p w14:paraId="2683BE49" w14:textId="77777777" w:rsidR="007A4071" w:rsidRPr="00BB6F97" w:rsidRDefault="007A4071" w:rsidP="007A4071">
      <w:pPr>
        <w:spacing w:line="276" w:lineRule="auto"/>
        <w:rPr>
          <w:bCs/>
          <w:sz w:val="26"/>
          <w:szCs w:val="26"/>
          <w:lang w:val="ro-RO"/>
        </w:rPr>
      </w:pPr>
      <w:r w:rsidRPr="00BB6F97">
        <w:rPr>
          <w:bCs/>
          <w:sz w:val="26"/>
          <w:szCs w:val="26"/>
          <w:lang w:val="ro-RO"/>
        </w:rPr>
        <w:t xml:space="preserve">din </w:t>
      </w:r>
      <w:r w:rsidRPr="00BB6F97">
        <w:rPr>
          <w:bCs/>
          <w:caps/>
          <w:sz w:val="26"/>
          <w:szCs w:val="26"/>
          <w:lang w:val="ro-RO"/>
        </w:rPr>
        <w:t xml:space="preserve">„____”____________20___   </w:t>
      </w:r>
      <w:r w:rsidRPr="00BB6F97">
        <w:rPr>
          <w:bCs/>
          <w:sz w:val="26"/>
          <w:szCs w:val="26"/>
          <w:lang w:val="ro-RO"/>
        </w:rPr>
        <w:t>proces verbal nr. ____</w:t>
      </w:r>
    </w:p>
    <w:p w14:paraId="4173E103" w14:textId="77777777" w:rsidR="00E362BC" w:rsidRPr="00A72315" w:rsidRDefault="002D2FCA" w:rsidP="00E362BC">
      <w:pPr>
        <w:spacing w:line="276" w:lineRule="auto"/>
        <w:jc w:val="both"/>
        <w:rPr>
          <w:sz w:val="26"/>
          <w:szCs w:val="26"/>
          <w:lang w:val="ro-RO"/>
        </w:rPr>
      </w:pPr>
      <w:bookmarkStart w:id="2" w:name="_Hlk77408496"/>
      <w:r w:rsidRPr="00BB6F97">
        <w:rPr>
          <w:sz w:val="26"/>
          <w:szCs w:val="26"/>
          <w:lang w:val="ro-RO"/>
        </w:rPr>
        <w:t xml:space="preserve">Șef </w:t>
      </w:r>
      <w:bookmarkEnd w:id="1"/>
      <w:bookmarkEnd w:id="2"/>
      <w:r w:rsidR="00E362BC" w:rsidRPr="00A72315">
        <w:rPr>
          <w:sz w:val="26"/>
          <w:szCs w:val="26"/>
          <w:lang w:val="ro-RO"/>
        </w:rPr>
        <w:t xml:space="preserve">catedră, doctor habilitat în științe medicale, </w:t>
      </w:r>
    </w:p>
    <w:p w14:paraId="158C11A6" w14:textId="77777777" w:rsidR="00E362BC" w:rsidRPr="00A72315" w:rsidRDefault="00E362BC" w:rsidP="00E362BC">
      <w:pPr>
        <w:spacing w:line="276" w:lineRule="auto"/>
        <w:jc w:val="both"/>
        <w:rPr>
          <w:sz w:val="26"/>
          <w:szCs w:val="26"/>
          <w:lang w:val="ro-RO"/>
        </w:rPr>
      </w:pPr>
      <w:r w:rsidRPr="00A72315">
        <w:rPr>
          <w:sz w:val="26"/>
          <w:szCs w:val="26"/>
          <w:lang w:val="ro-RO"/>
        </w:rPr>
        <w:t>Profesor universitar, Nacu Anatol</w:t>
      </w:r>
      <w:r w:rsidRPr="00A72315">
        <w:rPr>
          <w:sz w:val="26"/>
          <w:szCs w:val="26"/>
          <w:lang w:val="ro-RO"/>
        </w:rPr>
        <w:tab/>
      </w:r>
      <w:r w:rsidRPr="00A72315">
        <w:rPr>
          <w:sz w:val="26"/>
          <w:szCs w:val="26"/>
          <w:lang w:val="ro-RO"/>
        </w:rPr>
        <w:tab/>
      </w:r>
      <w:r w:rsidRPr="00A72315">
        <w:rPr>
          <w:sz w:val="26"/>
          <w:szCs w:val="26"/>
          <w:lang w:val="ro-RO"/>
        </w:rPr>
        <w:tab/>
      </w:r>
      <w:r w:rsidRPr="00A72315">
        <w:rPr>
          <w:sz w:val="26"/>
          <w:szCs w:val="26"/>
          <w:lang w:val="ro-RO"/>
        </w:rPr>
        <w:tab/>
        <w:t xml:space="preserve">________________   </w:t>
      </w:r>
    </w:p>
    <w:p w14:paraId="11478871" w14:textId="77777777" w:rsidR="00A21F92" w:rsidRPr="00BB6F97" w:rsidRDefault="00A21F92" w:rsidP="00C81882">
      <w:pPr>
        <w:spacing w:line="480" w:lineRule="auto"/>
        <w:rPr>
          <w:bCs/>
          <w:sz w:val="26"/>
          <w:szCs w:val="26"/>
          <w:lang w:val="ro-RO"/>
        </w:rPr>
      </w:pPr>
    </w:p>
    <w:p w14:paraId="004A15EB" w14:textId="77777777" w:rsidR="00C81882" w:rsidRPr="00BB6F97" w:rsidRDefault="00C20EA8" w:rsidP="00A21F92">
      <w:pPr>
        <w:spacing w:line="360" w:lineRule="auto"/>
        <w:rPr>
          <w:bCs/>
          <w:sz w:val="26"/>
          <w:szCs w:val="26"/>
          <w:lang w:val="ro-RO"/>
        </w:rPr>
      </w:pPr>
      <w:bookmarkStart w:id="3" w:name="_Hlk77408570"/>
      <w:r w:rsidRPr="00BB6F97">
        <w:rPr>
          <w:bCs/>
          <w:sz w:val="26"/>
          <w:szCs w:val="26"/>
          <w:lang w:val="ro-RO"/>
        </w:rPr>
        <w:t>Program</w:t>
      </w:r>
      <w:r w:rsidR="00286AAB" w:rsidRPr="00BB6F97">
        <w:rPr>
          <w:bCs/>
          <w:sz w:val="26"/>
          <w:szCs w:val="26"/>
          <w:lang w:val="ro-RO"/>
        </w:rPr>
        <w:t>a</w:t>
      </w:r>
      <w:r w:rsidRPr="00BB6F97">
        <w:rPr>
          <w:bCs/>
          <w:sz w:val="26"/>
          <w:szCs w:val="26"/>
          <w:lang w:val="ro-RO"/>
        </w:rPr>
        <w:t xml:space="preserve"> a fost elaborat</w:t>
      </w:r>
      <w:r w:rsidR="00286AAB" w:rsidRPr="00BB6F97">
        <w:rPr>
          <w:bCs/>
          <w:sz w:val="26"/>
          <w:szCs w:val="26"/>
          <w:lang w:val="ro-RO"/>
        </w:rPr>
        <w:t>ă</w:t>
      </w:r>
      <w:r w:rsidRPr="00BB6F97">
        <w:rPr>
          <w:bCs/>
          <w:sz w:val="26"/>
          <w:szCs w:val="26"/>
          <w:lang w:val="ro-RO"/>
        </w:rPr>
        <w:t xml:space="preserve"> de colectivul de autor</w:t>
      </w:r>
      <w:r w:rsidR="00EF3BBE" w:rsidRPr="00BB6F97">
        <w:rPr>
          <w:bCs/>
          <w:sz w:val="26"/>
          <w:szCs w:val="26"/>
          <w:lang w:val="ro-RO"/>
        </w:rPr>
        <w:t>i</w:t>
      </w:r>
      <w:r w:rsidRPr="00BB6F97">
        <w:rPr>
          <w:bCs/>
          <w:sz w:val="26"/>
          <w:szCs w:val="26"/>
          <w:lang w:val="ro-RO"/>
        </w:rPr>
        <w:t>:</w:t>
      </w:r>
    </w:p>
    <w:p w14:paraId="32AF1BCF" w14:textId="28EAD352" w:rsidR="00E362BC" w:rsidRDefault="00E362BC" w:rsidP="00E362BC">
      <w:pPr>
        <w:outlineLvl w:val="0"/>
        <w:rPr>
          <w:bCs/>
          <w:color w:val="000000" w:themeColor="text1"/>
          <w:sz w:val="26"/>
          <w:szCs w:val="26"/>
          <w:lang w:val="ro-RO"/>
        </w:rPr>
      </w:pPr>
      <w:r w:rsidRPr="00A72315">
        <w:rPr>
          <w:bCs/>
          <w:color w:val="000000" w:themeColor="text1"/>
          <w:sz w:val="26"/>
          <w:szCs w:val="26"/>
          <w:lang w:val="ro-RO"/>
        </w:rPr>
        <w:t xml:space="preserve">Nacu Anatol, Dr. hab. șt. med., prof. univ. </w:t>
      </w:r>
    </w:p>
    <w:p w14:paraId="53B9ABAF" w14:textId="28D3AD71" w:rsidR="004D73FB" w:rsidRPr="00034A59" w:rsidRDefault="004D73FB" w:rsidP="00E362BC">
      <w:pPr>
        <w:outlineLvl w:val="0"/>
        <w:rPr>
          <w:bCs/>
          <w:color w:val="000000" w:themeColor="text1"/>
          <w:sz w:val="26"/>
          <w:szCs w:val="26"/>
          <w:lang w:val="ro-RO"/>
        </w:rPr>
      </w:pPr>
      <w:r w:rsidRPr="00034A59">
        <w:rPr>
          <w:color w:val="000000" w:themeColor="text1"/>
          <w:sz w:val="26"/>
          <w:szCs w:val="26"/>
          <w:lang w:val="ro-RO"/>
        </w:rPr>
        <w:t>Oprea Valentin, Dr. în medicină, conferențiar universitar</w:t>
      </w:r>
    </w:p>
    <w:p w14:paraId="02CA9E62" w14:textId="77777777" w:rsidR="00E362BC" w:rsidRPr="00034A59" w:rsidRDefault="00E362BC" w:rsidP="00E362BC">
      <w:pPr>
        <w:outlineLvl w:val="0"/>
        <w:rPr>
          <w:color w:val="000000" w:themeColor="text1"/>
          <w:sz w:val="26"/>
          <w:szCs w:val="26"/>
          <w:lang w:val="ro-RO"/>
        </w:rPr>
      </w:pPr>
      <w:r w:rsidRPr="00034A59">
        <w:rPr>
          <w:color w:val="000000" w:themeColor="text1"/>
          <w:sz w:val="26"/>
          <w:szCs w:val="26"/>
          <w:lang w:val="ro-RO"/>
        </w:rPr>
        <w:t>Deliv Inga, Dr. în medicină, conferențiar universitar</w:t>
      </w:r>
    </w:p>
    <w:p w14:paraId="322AC256" w14:textId="77777777" w:rsidR="00E362BC" w:rsidRPr="00034A59" w:rsidRDefault="00E362BC" w:rsidP="00E362BC">
      <w:pPr>
        <w:outlineLvl w:val="0"/>
        <w:rPr>
          <w:color w:val="000000" w:themeColor="text1"/>
          <w:sz w:val="26"/>
          <w:szCs w:val="26"/>
          <w:lang w:val="ro-RO"/>
        </w:rPr>
      </w:pPr>
      <w:r w:rsidRPr="00034A59">
        <w:rPr>
          <w:color w:val="000000" w:themeColor="text1"/>
          <w:sz w:val="26"/>
          <w:szCs w:val="26"/>
          <w:lang w:val="ro-RO"/>
        </w:rPr>
        <w:t>Coșciug Ion, Dr. în medicină, conferențiar universitar</w:t>
      </w:r>
    </w:p>
    <w:p w14:paraId="750B0E6B" w14:textId="77777777" w:rsidR="00E362BC" w:rsidRPr="00034A59" w:rsidRDefault="00E362BC" w:rsidP="00E362BC">
      <w:pPr>
        <w:outlineLvl w:val="0"/>
        <w:rPr>
          <w:color w:val="000000" w:themeColor="text1"/>
          <w:sz w:val="26"/>
          <w:szCs w:val="26"/>
          <w:lang w:val="ro-RO"/>
        </w:rPr>
      </w:pPr>
      <w:r w:rsidRPr="00034A59">
        <w:rPr>
          <w:color w:val="000000" w:themeColor="text1"/>
          <w:sz w:val="26"/>
          <w:szCs w:val="26"/>
          <w:lang w:val="ro-RO"/>
        </w:rPr>
        <w:t>Nastas Igor, Dr. în medicină, conferențiar universitar</w:t>
      </w:r>
    </w:p>
    <w:p w14:paraId="550AFF2B" w14:textId="64A05830" w:rsidR="006548F5" w:rsidRPr="002D2FCA" w:rsidRDefault="006548F5" w:rsidP="002D2FCA">
      <w:pPr>
        <w:rPr>
          <w:bCs/>
          <w:color w:val="FF0000"/>
          <w:sz w:val="26"/>
          <w:szCs w:val="26"/>
          <w:lang w:val="ro-RO"/>
        </w:rPr>
      </w:pPr>
    </w:p>
    <w:bookmarkEnd w:id="3"/>
    <w:p w14:paraId="754CFDD6" w14:textId="61D317B3" w:rsidR="009943B5" w:rsidRPr="00722975" w:rsidRDefault="002F762B" w:rsidP="00722975">
      <w:pPr>
        <w:pageBreakBefore/>
        <w:widowControl w:val="0"/>
        <w:spacing w:after="120"/>
        <w:rPr>
          <w:b/>
          <w:sz w:val="26"/>
          <w:szCs w:val="26"/>
          <w:lang w:val="ro-RO"/>
        </w:rPr>
      </w:pPr>
      <w:r w:rsidRPr="00BB6F97">
        <w:rPr>
          <w:b/>
          <w:bCs/>
          <w:sz w:val="26"/>
          <w:szCs w:val="26"/>
          <w:lang w:val="ro-RO"/>
        </w:rPr>
        <w:lastRenderedPageBreak/>
        <w:t xml:space="preserve">I. </w:t>
      </w:r>
      <w:r w:rsidR="009F2FB5" w:rsidRPr="00BB6F97">
        <w:rPr>
          <w:b/>
          <w:caps/>
          <w:sz w:val="26"/>
          <w:szCs w:val="26"/>
          <w:lang w:val="ro-RO"/>
        </w:rPr>
        <w:t>Preliminarii</w:t>
      </w:r>
      <w:r w:rsidR="00B74338" w:rsidRPr="00BB6F97">
        <w:rPr>
          <w:b/>
          <w:sz w:val="26"/>
          <w:szCs w:val="26"/>
          <w:lang w:val="ro-RO"/>
        </w:rPr>
        <w:t xml:space="preserve"> </w:t>
      </w:r>
    </w:p>
    <w:p w14:paraId="25B2E6A4" w14:textId="77777777" w:rsidR="009F2FB5" w:rsidRPr="00BB6F97" w:rsidRDefault="009F2FB5" w:rsidP="00722975">
      <w:pPr>
        <w:widowControl w:val="0"/>
        <w:numPr>
          <w:ilvl w:val="0"/>
          <w:numId w:val="2"/>
        </w:numPr>
        <w:spacing w:before="120"/>
        <w:ind w:left="567" w:hanging="283"/>
        <w:jc w:val="both"/>
        <w:rPr>
          <w:b/>
          <w:color w:val="000000"/>
          <w:sz w:val="26"/>
          <w:szCs w:val="26"/>
          <w:lang w:val="ro-RO"/>
        </w:rPr>
      </w:pPr>
      <w:r w:rsidRPr="00BB6F97">
        <w:rPr>
          <w:b/>
          <w:color w:val="000000"/>
          <w:sz w:val="26"/>
          <w:szCs w:val="26"/>
          <w:lang w:val="ro-RO"/>
        </w:rPr>
        <w:t>Prezentarea generală a cursului:</w:t>
      </w:r>
    </w:p>
    <w:p w14:paraId="58B6F479" w14:textId="7CA4DC82" w:rsidR="008463E1" w:rsidRPr="00CA1A70" w:rsidRDefault="008463E1" w:rsidP="008463E1">
      <w:pPr>
        <w:widowControl w:val="0"/>
        <w:tabs>
          <w:tab w:val="left" w:pos="567"/>
        </w:tabs>
        <w:ind w:right="282" w:firstLine="567"/>
        <w:jc w:val="both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ab/>
      </w:r>
      <w:r w:rsidRPr="00CA1A70">
        <w:rPr>
          <w:bCs/>
          <w:color w:val="000000"/>
          <w:lang w:val="ro-RO"/>
        </w:rPr>
        <w:t xml:space="preserve">Programa de perfecționare tematică </w:t>
      </w:r>
      <w:r w:rsidR="004D73FB">
        <w:rPr>
          <w:bCs/>
          <w:color w:val="000000"/>
          <w:lang w:val="ro-RO"/>
        </w:rPr>
        <w:t>Tulburări nevrotice, de personalitate și comportament</w:t>
      </w:r>
      <w:r w:rsidRPr="00CA1A70">
        <w:rPr>
          <w:bCs/>
          <w:color w:val="000000"/>
          <w:lang w:val="ro-RO"/>
        </w:rPr>
        <w:t xml:space="preserve"> se adresează medicilor specialiști psihiatri,</w:t>
      </w:r>
      <w:r w:rsidR="004D73FB">
        <w:rPr>
          <w:bCs/>
          <w:color w:val="000000"/>
          <w:lang w:val="ro-RO"/>
        </w:rPr>
        <w:t xml:space="preserve"> narcologi, psihoterapeuți, psihologi și</w:t>
      </w:r>
      <w:r w:rsidRPr="00CA1A70">
        <w:rPr>
          <w:bCs/>
          <w:color w:val="000000"/>
          <w:lang w:val="ro-RO"/>
        </w:rPr>
        <w:t xml:space="preserve"> medicilor de familie</w:t>
      </w:r>
      <w:r w:rsidR="004D73FB">
        <w:rPr>
          <w:bCs/>
          <w:color w:val="000000"/>
          <w:lang w:val="ro-RO"/>
        </w:rPr>
        <w:t xml:space="preserve"> </w:t>
      </w:r>
      <w:r w:rsidRPr="00CA1A70">
        <w:rPr>
          <w:bCs/>
          <w:color w:val="000000"/>
          <w:lang w:val="ro-RO"/>
        </w:rPr>
        <w:t xml:space="preserve">care </w:t>
      </w:r>
      <w:r w:rsidR="004D73FB">
        <w:rPr>
          <w:bCs/>
          <w:color w:val="000000"/>
          <w:lang w:val="ro-RO"/>
        </w:rPr>
        <w:t>necesită</w:t>
      </w:r>
      <w:r w:rsidRPr="00CA1A70">
        <w:rPr>
          <w:bCs/>
          <w:color w:val="000000"/>
          <w:lang w:val="ro-RO"/>
        </w:rPr>
        <w:t xml:space="preserve"> reactualiz</w:t>
      </w:r>
      <w:r w:rsidR="004D73FB">
        <w:rPr>
          <w:bCs/>
          <w:color w:val="000000"/>
          <w:lang w:val="ro-RO"/>
        </w:rPr>
        <w:t>area și lărgirea</w:t>
      </w:r>
      <w:r w:rsidRPr="00CA1A70">
        <w:rPr>
          <w:bCs/>
          <w:color w:val="000000"/>
          <w:lang w:val="ro-RO"/>
        </w:rPr>
        <w:t xml:space="preserve"> cunoștințel</w:t>
      </w:r>
      <w:r w:rsidR="004D73FB">
        <w:rPr>
          <w:bCs/>
          <w:color w:val="000000"/>
          <w:lang w:val="ro-RO"/>
        </w:rPr>
        <w:t>or</w:t>
      </w:r>
      <w:r w:rsidRPr="00CA1A70">
        <w:rPr>
          <w:bCs/>
          <w:color w:val="000000"/>
          <w:lang w:val="ro-RO"/>
        </w:rPr>
        <w:t xml:space="preserve"> în domeniu</w:t>
      </w:r>
      <w:r w:rsidR="004D73FB">
        <w:rPr>
          <w:bCs/>
          <w:color w:val="000000"/>
          <w:lang w:val="ro-RO"/>
        </w:rPr>
        <w:t>l dat</w:t>
      </w:r>
      <w:r w:rsidRPr="00CA1A70">
        <w:rPr>
          <w:bCs/>
          <w:color w:val="000000"/>
          <w:lang w:val="ro-RO"/>
        </w:rPr>
        <w:t>, pentru a aplica în practica profesională criteriile clinico-evolutive de diagnostic și particularitățile moderne de tratament în ceea ce ține de tulburări</w:t>
      </w:r>
      <w:r w:rsidR="004D73FB">
        <w:rPr>
          <w:bCs/>
          <w:color w:val="000000"/>
          <w:lang w:val="ro-RO"/>
        </w:rPr>
        <w:t>le nervrotice</w:t>
      </w:r>
      <w:r w:rsidRPr="00CA1A70">
        <w:rPr>
          <w:bCs/>
          <w:color w:val="000000"/>
          <w:lang w:val="ro-RO"/>
        </w:rPr>
        <w:t>,</w:t>
      </w:r>
      <w:r w:rsidR="004D73FB">
        <w:rPr>
          <w:bCs/>
          <w:color w:val="000000"/>
          <w:lang w:val="ro-RO"/>
        </w:rPr>
        <w:t xml:space="preserve"> de personalitate și comportament</w:t>
      </w:r>
      <w:r w:rsidRPr="00CA1A70">
        <w:rPr>
          <w:bCs/>
          <w:color w:val="000000"/>
          <w:lang w:val="ro-RO"/>
        </w:rPr>
        <w:t>.</w:t>
      </w:r>
    </w:p>
    <w:p w14:paraId="7DCD9E38" w14:textId="32F824CB" w:rsidR="008463E1" w:rsidRPr="00CA1A70" w:rsidRDefault="008463E1" w:rsidP="008463E1">
      <w:pPr>
        <w:widowControl w:val="0"/>
        <w:tabs>
          <w:tab w:val="left" w:pos="1134"/>
        </w:tabs>
        <w:ind w:right="282" w:firstLine="567"/>
        <w:jc w:val="both"/>
        <w:rPr>
          <w:bCs/>
          <w:color w:val="000000"/>
          <w:lang w:val="ro-RO"/>
        </w:rPr>
      </w:pPr>
      <w:r w:rsidRPr="00CA1A70">
        <w:rPr>
          <w:bCs/>
          <w:color w:val="000000"/>
          <w:lang w:val="ro-RO"/>
        </w:rPr>
        <w:t xml:space="preserve">Programa este focalizată în special asupra </w:t>
      </w:r>
      <w:r w:rsidR="00D95B76">
        <w:rPr>
          <w:bCs/>
          <w:color w:val="000000"/>
          <w:lang w:val="ro-RO"/>
        </w:rPr>
        <w:t xml:space="preserve">problemelor de </w:t>
      </w:r>
      <w:r w:rsidRPr="00CA1A70">
        <w:rPr>
          <w:bCs/>
          <w:color w:val="000000"/>
          <w:lang w:val="ro-RO"/>
        </w:rPr>
        <w:t>sănăt</w:t>
      </w:r>
      <w:r w:rsidR="00D95B76">
        <w:rPr>
          <w:bCs/>
          <w:color w:val="000000"/>
          <w:lang w:val="ro-RO"/>
        </w:rPr>
        <w:t>ate</w:t>
      </w:r>
      <w:r w:rsidRPr="00CA1A70">
        <w:rPr>
          <w:bCs/>
          <w:color w:val="000000"/>
          <w:lang w:val="ro-RO"/>
        </w:rPr>
        <w:t xml:space="preserve"> mintal</w:t>
      </w:r>
      <w:r w:rsidR="00D95B76">
        <w:rPr>
          <w:bCs/>
          <w:color w:val="000000"/>
          <w:lang w:val="ro-RO"/>
        </w:rPr>
        <w:t>ă</w:t>
      </w:r>
      <w:r w:rsidRPr="00CA1A70">
        <w:rPr>
          <w:bCs/>
          <w:color w:val="000000"/>
          <w:lang w:val="ro-RO"/>
        </w:rPr>
        <w:t xml:space="preserve"> a adultului cu </w:t>
      </w:r>
      <w:r w:rsidR="00D95B76">
        <w:rPr>
          <w:bCs/>
          <w:color w:val="000000"/>
          <w:lang w:val="ro-RO"/>
        </w:rPr>
        <w:t xml:space="preserve">diverse </w:t>
      </w:r>
      <w:r w:rsidRPr="00CA1A70">
        <w:rPr>
          <w:bCs/>
          <w:color w:val="000000"/>
          <w:lang w:val="ro-RO"/>
        </w:rPr>
        <w:t xml:space="preserve">tulburări </w:t>
      </w:r>
      <w:r w:rsidR="00D95B76">
        <w:rPr>
          <w:bCs/>
          <w:color w:val="000000"/>
          <w:lang w:val="ro-RO"/>
        </w:rPr>
        <w:t xml:space="preserve">nevrotice, tulburări specifice de personalitate, tulburări comportamentale, </w:t>
      </w:r>
      <w:r w:rsidRPr="00CA1A70">
        <w:rPr>
          <w:bCs/>
          <w:color w:val="000000"/>
          <w:lang w:val="ro-RO"/>
        </w:rPr>
        <w:t xml:space="preserve"> manifestate </w:t>
      </w:r>
      <w:r w:rsidR="00D95B76">
        <w:rPr>
          <w:bCs/>
          <w:color w:val="000000"/>
          <w:lang w:val="ro-RO"/>
        </w:rPr>
        <w:t>prin</w:t>
      </w:r>
      <w:r w:rsidRPr="00CA1A70">
        <w:rPr>
          <w:bCs/>
          <w:color w:val="000000"/>
          <w:lang w:val="ro-RO"/>
        </w:rPr>
        <w:t xml:space="preserve"> diverse simptome </w:t>
      </w:r>
      <w:r w:rsidR="00D95B76">
        <w:rPr>
          <w:bCs/>
          <w:color w:val="000000"/>
          <w:lang w:val="ro-RO"/>
        </w:rPr>
        <w:t>și sindroame clinice</w:t>
      </w:r>
      <w:r w:rsidRPr="00CA1A70">
        <w:rPr>
          <w:bCs/>
          <w:color w:val="000000"/>
          <w:lang w:val="ro-RO"/>
        </w:rPr>
        <w:t>.</w:t>
      </w:r>
    </w:p>
    <w:p w14:paraId="543BC97F" w14:textId="77777777" w:rsidR="008463E1" w:rsidRPr="00CA1A70" w:rsidRDefault="008463E1" w:rsidP="008463E1">
      <w:pPr>
        <w:widowControl w:val="0"/>
        <w:tabs>
          <w:tab w:val="left" w:pos="851"/>
        </w:tabs>
        <w:ind w:right="282" w:firstLine="567"/>
        <w:jc w:val="both"/>
        <w:rPr>
          <w:bCs/>
          <w:color w:val="000000"/>
          <w:lang w:val="ro-RO"/>
        </w:rPr>
      </w:pPr>
      <w:r w:rsidRPr="00CA1A70">
        <w:rPr>
          <w:bCs/>
          <w:color w:val="000000"/>
          <w:lang w:val="ro-RO"/>
        </w:rPr>
        <w:t>În cadrul perfecționării tematice sunt axate anumite dimensiuni de bază:</w:t>
      </w:r>
    </w:p>
    <w:p w14:paraId="14ADF06B" w14:textId="2E21FA7B" w:rsidR="008463E1" w:rsidRPr="00CA1A70" w:rsidRDefault="008463E1" w:rsidP="008463E1">
      <w:pPr>
        <w:widowControl w:val="0"/>
        <w:tabs>
          <w:tab w:val="left" w:pos="851"/>
        </w:tabs>
        <w:ind w:right="282" w:firstLine="567"/>
        <w:jc w:val="both"/>
        <w:rPr>
          <w:bCs/>
          <w:color w:val="000000"/>
          <w:lang w:val="ro-RO"/>
        </w:rPr>
      </w:pPr>
      <w:r w:rsidRPr="00CA1A70">
        <w:rPr>
          <w:bCs/>
          <w:color w:val="000000"/>
          <w:lang w:val="ro-RO"/>
        </w:rPr>
        <w:t>1.</w:t>
      </w:r>
      <w:r w:rsidRPr="00CA1A70">
        <w:rPr>
          <w:bCs/>
          <w:color w:val="000000"/>
          <w:lang w:val="ro-RO"/>
        </w:rPr>
        <w:tab/>
      </w:r>
      <w:r w:rsidR="00D95B76">
        <w:rPr>
          <w:bCs/>
          <w:color w:val="000000"/>
          <w:lang w:val="ro-RO"/>
        </w:rPr>
        <w:t>Neurobiologia anxietății și depresiei</w:t>
      </w:r>
      <w:r w:rsidRPr="00CA1A70">
        <w:rPr>
          <w:bCs/>
          <w:color w:val="000000"/>
          <w:lang w:val="ro-RO"/>
        </w:rPr>
        <w:t>.</w:t>
      </w:r>
    </w:p>
    <w:p w14:paraId="6FED0632" w14:textId="7355C0D5" w:rsidR="008463E1" w:rsidRPr="00CA1A70" w:rsidRDefault="008463E1" w:rsidP="008463E1">
      <w:pPr>
        <w:widowControl w:val="0"/>
        <w:tabs>
          <w:tab w:val="left" w:pos="851"/>
        </w:tabs>
        <w:ind w:right="282" w:firstLine="567"/>
        <w:jc w:val="both"/>
        <w:rPr>
          <w:bCs/>
          <w:color w:val="000000"/>
          <w:lang w:val="ro-RO"/>
        </w:rPr>
      </w:pPr>
      <w:r w:rsidRPr="00CA1A70">
        <w:rPr>
          <w:bCs/>
          <w:color w:val="000000"/>
          <w:lang w:val="ro-RO"/>
        </w:rPr>
        <w:t>2.</w:t>
      </w:r>
      <w:r w:rsidRPr="00CA1A70">
        <w:rPr>
          <w:bCs/>
          <w:color w:val="000000"/>
          <w:lang w:val="ro-RO"/>
        </w:rPr>
        <w:tab/>
      </w:r>
      <w:r w:rsidR="00D95B76">
        <w:rPr>
          <w:bCs/>
          <w:color w:val="000000"/>
          <w:lang w:val="ro-RO"/>
        </w:rPr>
        <w:t>Criteriile de diagnostic ale tulburărilor nevr</w:t>
      </w:r>
      <w:r w:rsidR="002A3805">
        <w:rPr>
          <w:bCs/>
          <w:color w:val="000000"/>
          <w:lang w:val="ro-RO"/>
        </w:rPr>
        <w:t>otice și de personalitate în conformitate cu clasificările contemporane.</w:t>
      </w:r>
      <w:r w:rsidRPr="00CA1A70">
        <w:rPr>
          <w:bCs/>
          <w:color w:val="000000"/>
          <w:lang w:val="ro-RO"/>
        </w:rPr>
        <w:t xml:space="preserve"> </w:t>
      </w:r>
    </w:p>
    <w:p w14:paraId="73139762" w14:textId="10FB9A82" w:rsidR="008463E1" w:rsidRPr="00CA1A70" w:rsidRDefault="008463E1" w:rsidP="008463E1">
      <w:pPr>
        <w:widowControl w:val="0"/>
        <w:tabs>
          <w:tab w:val="left" w:pos="851"/>
        </w:tabs>
        <w:ind w:right="282" w:firstLine="567"/>
        <w:jc w:val="both"/>
        <w:rPr>
          <w:bCs/>
          <w:color w:val="000000"/>
          <w:lang w:val="ro-RO"/>
        </w:rPr>
      </w:pPr>
      <w:r w:rsidRPr="00CA1A70">
        <w:rPr>
          <w:bCs/>
          <w:color w:val="000000"/>
          <w:lang w:val="ro-RO"/>
        </w:rPr>
        <w:t>3.</w:t>
      </w:r>
      <w:r w:rsidRPr="00CA1A70">
        <w:rPr>
          <w:bCs/>
          <w:color w:val="000000"/>
          <w:lang w:val="ro-RO"/>
        </w:rPr>
        <w:tab/>
        <w:t>Cunoașterea criteriilor de diagnostic</w:t>
      </w:r>
      <w:r w:rsidR="002A3805">
        <w:rPr>
          <w:bCs/>
          <w:color w:val="000000"/>
          <w:lang w:val="ro-RO"/>
        </w:rPr>
        <w:t>-</w:t>
      </w:r>
      <w:r w:rsidRPr="00CA1A70">
        <w:rPr>
          <w:bCs/>
          <w:color w:val="000000"/>
          <w:lang w:val="ro-RO"/>
        </w:rPr>
        <w:t>diferențiat și particularităților de tratament la etapa actuală a</w:t>
      </w:r>
      <w:r w:rsidR="002A3805">
        <w:rPr>
          <w:bCs/>
          <w:color w:val="000000"/>
          <w:lang w:val="ro-RO"/>
        </w:rPr>
        <w:t>le tulburărilor nevrotice, de personalitate și comportament.</w:t>
      </w:r>
    </w:p>
    <w:p w14:paraId="51A3881B" w14:textId="67F2EB5E" w:rsidR="008463E1" w:rsidRPr="00CA1A70" w:rsidRDefault="008463E1" w:rsidP="008463E1">
      <w:pPr>
        <w:widowControl w:val="0"/>
        <w:tabs>
          <w:tab w:val="left" w:pos="851"/>
        </w:tabs>
        <w:ind w:right="282" w:firstLine="567"/>
        <w:jc w:val="both"/>
        <w:rPr>
          <w:bCs/>
          <w:color w:val="000000"/>
          <w:lang w:val="ro-RO"/>
        </w:rPr>
      </w:pPr>
      <w:r w:rsidRPr="00CA1A70">
        <w:rPr>
          <w:bCs/>
          <w:color w:val="000000"/>
          <w:lang w:val="ro-RO"/>
        </w:rPr>
        <w:t>4.</w:t>
      </w:r>
      <w:r w:rsidRPr="00CA1A70">
        <w:rPr>
          <w:bCs/>
          <w:color w:val="000000"/>
          <w:lang w:val="ro-RO"/>
        </w:rPr>
        <w:tab/>
      </w:r>
      <w:r w:rsidR="002A3805">
        <w:rPr>
          <w:bCs/>
          <w:color w:val="000000"/>
          <w:lang w:val="ro-RO"/>
        </w:rPr>
        <w:t>Scenariile motivaționale ale pacienților cu tulburări limitrofe. Semnificația pentru terapie.</w:t>
      </w:r>
    </w:p>
    <w:p w14:paraId="09A9573E" w14:textId="2EB4993D" w:rsidR="008463E1" w:rsidRPr="00CA1A70" w:rsidRDefault="008463E1" w:rsidP="008463E1">
      <w:pPr>
        <w:widowControl w:val="0"/>
        <w:tabs>
          <w:tab w:val="left" w:pos="851"/>
        </w:tabs>
        <w:ind w:right="282" w:firstLine="567"/>
        <w:jc w:val="both"/>
        <w:rPr>
          <w:bCs/>
          <w:color w:val="000000"/>
          <w:lang w:val="ro-RO"/>
        </w:rPr>
      </w:pPr>
      <w:r w:rsidRPr="00CA1A70">
        <w:rPr>
          <w:bCs/>
          <w:color w:val="000000"/>
          <w:lang w:val="ro-RO"/>
        </w:rPr>
        <w:t xml:space="preserve">5. Cunoașterea </w:t>
      </w:r>
      <w:r w:rsidR="002A3805">
        <w:rPr>
          <w:bCs/>
          <w:color w:val="000000"/>
          <w:lang w:val="ro-RO"/>
        </w:rPr>
        <w:t>modelelor dimensionale pentru tulburările de personalitate în conformitate cu clasificarile ICD-11 și DSM-V.</w:t>
      </w:r>
    </w:p>
    <w:p w14:paraId="5B46EAA2" w14:textId="40849A6C" w:rsidR="009F2FB5" w:rsidRPr="00722975" w:rsidRDefault="009F2FB5" w:rsidP="00722975">
      <w:pPr>
        <w:widowControl w:val="0"/>
        <w:ind w:firstLine="567"/>
        <w:jc w:val="both"/>
        <w:rPr>
          <w:bCs/>
          <w:color w:val="000000"/>
          <w:lang w:val="ro-RO"/>
        </w:rPr>
      </w:pPr>
    </w:p>
    <w:p w14:paraId="4AA42683" w14:textId="77777777" w:rsidR="00B74338" w:rsidRPr="00BB6F97" w:rsidRDefault="009F2FB5" w:rsidP="00722975">
      <w:pPr>
        <w:widowControl w:val="0"/>
        <w:numPr>
          <w:ilvl w:val="0"/>
          <w:numId w:val="2"/>
        </w:numPr>
        <w:spacing w:before="120"/>
        <w:ind w:left="567" w:hanging="283"/>
        <w:jc w:val="both"/>
        <w:rPr>
          <w:b/>
          <w:color w:val="000000"/>
          <w:sz w:val="26"/>
          <w:szCs w:val="26"/>
          <w:lang w:val="ro-RO"/>
        </w:rPr>
      </w:pPr>
      <w:r w:rsidRPr="00BB6F97">
        <w:rPr>
          <w:b/>
          <w:color w:val="000000"/>
          <w:sz w:val="26"/>
          <w:szCs w:val="26"/>
          <w:lang w:val="ro-RO"/>
        </w:rPr>
        <w:t>Misiunea (scopul) cursului în formarea profesională:</w:t>
      </w:r>
    </w:p>
    <w:p w14:paraId="78964C73" w14:textId="0242B4DE" w:rsidR="008463E1" w:rsidRPr="00CA1A70" w:rsidRDefault="008463E1" w:rsidP="008463E1">
      <w:pPr>
        <w:widowControl w:val="0"/>
        <w:tabs>
          <w:tab w:val="left" w:pos="1134"/>
        </w:tabs>
        <w:ind w:right="282" w:firstLine="567"/>
        <w:jc w:val="both"/>
        <w:rPr>
          <w:bCs/>
          <w:color w:val="000000"/>
          <w:lang w:val="ro-RO"/>
        </w:rPr>
      </w:pPr>
      <w:r w:rsidRPr="00CA1A70">
        <w:rPr>
          <w:bCs/>
          <w:color w:val="000000"/>
          <w:lang w:val="ro-RO"/>
        </w:rPr>
        <w:t xml:space="preserve">De a elucida aspectele contemporane ale clasificării, tabloului clinic și evolutiv, criteriilor de diagnostic pozitiv și diferențiat, intervențiilor farmacologice și non-farmacologice utilizate la momentul actual pentru tratamentul </w:t>
      </w:r>
      <w:r w:rsidR="00095331">
        <w:rPr>
          <w:bCs/>
          <w:color w:val="000000"/>
          <w:lang w:val="ro-RO"/>
        </w:rPr>
        <w:t>bolnavilor cu tulburări nevrotice, de personalitate și comportament</w:t>
      </w:r>
      <w:r w:rsidRPr="00CA1A70">
        <w:rPr>
          <w:bCs/>
          <w:color w:val="000000"/>
          <w:lang w:val="ro-RO"/>
        </w:rPr>
        <w:t xml:space="preserve">. </w:t>
      </w:r>
    </w:p>
    <w:p w14:paraId="1C2445B9" w14:textId="77777777" w:rsidR="00CA1A70" w:rsidRPr="00CA1A70" w:rsidRDefault="009F2FB5" w:rsidP="00CA1A70">
      <w:pPr>
        <w:widowControl w:val="0"/>
        <w:numPr>
          <w:ilvl w:val="0"/>
          <w:numId w:val="2"/>
        </w:numPr>
        <w:spacing w:before="120"/>
        <w:ind w:left="567" w:hanging="283"/>
        <w:jc w:val="both"/>
        <w:rPr>
          <w:b/>
          <w:color w:val="000000"/>
          <w:lang w:val="ro-RO"/>
        </w:rPr>
      </w:pPr>
      <w:r w:rsidRPr="00CA1A70">
        <w:rPr>
          <w:b/>
          <w:color w:val="000000"/>
          <w:sz w:val="26"/>
          <w:szCs w:val="26"/>
          <w:lang w:val="ro-RO"/>
        </w:rPr>
        <w:t>Limba de predare a cursului:</w:t>
      </w:r>
      <w:r w:rsidR="00722975" w:rsidRPr="00CA1A70">
        <w:rPr>
          <w:b/>
          <w:color w:val="000000"/>
          <w:sz w:val="26"/>
          <w:szCs w:val="26"/>
          <w:lang w:val="ro-RO"/>
        </w:rPr>
        <w:t xml:space="preserve"> </w:t>
      </w:r>
      <w:r w:rsidR="00722975" w:rsidRPr="00CA1A70">
        <w:rPr>
          <w:bCs/>
          <w:color w:val="000000"/>
          <w:lang w:val="ro-RO"/>
        </w:rPr>
        <w:t>limba română</w:t>
      </w:r>
    </w:p>
    <w:p w14:paraId="727A42F7" w14:textId="37B74AE3" w:rsidR="00B74338" w:rsidRPr="00CA1A70" w:rsidRDefault="009F2FB5" w:rsidP="00CA1A70">
      <w:pPr>
        <w:widowControl w:val="0"/>
        <w:numPr>
          <w:ilvl w:val="0"/>
          <w:numId w:val="2"/>
        </w:numPr>
        <w:spacing w:before="120"/>
        <w:ind w:left="567" w:hanging="283"/>
        <w:jc w:val="both"/>
        <w:rPr>
          <w:b/>
          <w:color w:val="000000"/>
          <w:lang w:val="ro-RO"/>
        </w:rPr>
      </w:pPr>
      <w:r w:rsidRPr="00CA1A70">
        <w:rPr>
          <w:b/>
          <w:color w:val="000000"/>
          <w:sz w:val="26"/>
          <w:szCs w:val="26"/>
          <w:lang w:val="ro-RO"/>
        </w:rPr>
        <w:t>Beneficiari</w:t>
      </w:r>
      <w:r w:rsidR="000D6227" w:rsidRPr="00CA1A70">
        <w:rPr>
          <w:b/>
          <w:color w:val="000000"/>
          <w:sz w:val="26"/>
          <w:szCs w:val="26"/>
          <w:lang w:val="ro-RO"/>
        </w:rPr>
        <w:t>i cursului</w:t>
      </w:r>
      <w:r w:rsidRPr="00CA1A70">
        <w:rPr>
          <w:b/>
          <w:color w:val="000000"/>
          <w:sz w:val="26"/>
          <w:szCs w:val="26"/>
          <w:lang w:val="ro-RO"/>
        </w:rPr>
        <w:t>:</w:t>
      </w:r>
      <w:r w:rsidR="00722975" w:rsidRPr="00CA1A70">
        <w:rPr>
          <w:b/>
          <w:color w:val="000000"/>
          <w:sz w:val="26"/>
          <w:szCs w:val="26"/>
          <w:lang w:val="ro-RO"/>
        </w:rPr>
        <w:t xml:space="preserve"> </w:t>
      </w:r>
      <w:r w:rsidR="00CA1A70" w:rsidRPr="00CA1A70">
        <w:rPr>
          <w:bCs/>
          <w:color w:val="000000"/>
          <w:lang w:val="ro-RO"/>
        </w:rPr>
        <w:t>Medicii psihiatri,</w:t>
      </w:r>
      <w:r w:rsidR="00095331">
        <w:rPr>
          <w:bCs/>
          <w:color w:val="000000"/>
          <w:lang w:val="ro-RO"/>
        </w:rPr>
        <w:t xml:space="preserve"> narcologi, psihoterapeuți, psihologi,</w:t>
      </w:r>
      <w:r w:rsidR="00CA1A70" w:rsidRPr="00CA1A70">
        <w:rPr>
          <w:bCs/>
          <w:color w:val="000000"/>
          <w:lang w:val="ro-RO"/>
        </w:rPr>
        <w:t xml:space="preserve"> medici</w:t>
      </w:r>
      <w:r w:rsidR="00095331">
        <w:rPr>
          <w:bCs/>
          <w:color w:val="000000"/>
          <w:lang w:val="ro-RO"/>
        </w:rPr>
        <w:t xml:space="preserve"> </w:t>
      </w:r>
      <w:r w:rsidR="00CA1A70" w:rsidRPr="00CA1A70">
        <w:rPr>
          <w:bCs/>
          <w:color w:val="000000"/>
          <w:lang w:val="ro-RO"/>
        </w:rPr>
        <w:t>de familie.</w:t>
      </w:r>
    </w:p>
    <w:p w14:paraId="49076848" w14:textId="4151419D" w:rsidR="00A21F92" w:rsidRPr="00722975" w:rsidRDefault="002F762B" w:rsidP="00722975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 xml:space="preserve">II. </w:t>
      </w:r>
      <w:r w:rsidR="00B74338" w:rsidRPr="00BB6F97">
        <w:rPr>
          <w:b/>
          <w:caps/>
          <w:sz w:val="26"/>
          <w:szCs w:val="26"/>
          <w:lang w:val="ro-RO"/>
        </w:rPr>
        <w:t xml:space="preserve">Obiectivele de formare în cadrul </w:t>
      </w:r>
      <w:r w:rsidR="009F2FB5" w:rsidRPr="00BB6F97">
        <w:rPr>
          <w:b/>
          <w:caps/>
          <w:sz w:val="26"/>
          <w:szCs w:val="26"/>
          <w:lang w:val="ro-RO"/>
        </w:rPr>
        <w:t>Cursului</w:t>
      </w:r>
    </w:p>
    <w:p w14:paraId="5BADC625" w14:textId="34776226" w:rsidR="009F2FB5" w:rsidRPr="00722975" w:rsidRDefault="009F2FB5" w:rsidP="00722975">
      <w:pPr>
        <w:spacing w:before="120"/>
        <w:ind w:firstLine="426"/>
        <w:rPr>
          <w:iCs/>
          <w:sz w:val="26"/>
          <w:szCs w:val="26"/>
          <w:lang w:val="fr-FR"/>
        </w:rPr>
      </w:pPr>
      <w:r w:rsidRPr="00722975">
        <w:rPr>
          <w:iCs/>
          <w:sz w:val="26"/>
          <w:szCs w:val="26"/>
          <w:lang w:val="fr-FR"/>
        </w:rPr>
        <w:t>La finele cursului medicul</w:t>
      </w:r>
      <w:r w:rsidR="00CA1A70">
        <w:rPr>
          <w:iCs/>
          <w:sz w:val="26"/>
          <w:szCs w:val="26"/>
          <w:lang w:val="fr-FR"/>
        </w:rPr>
        <w:t>/psihologul</w:t>
      </w:r>
      <w:r w:rsidRPr="00722975">
        <w:rPr>
          <w:iCs/>
          <w:sz w:val="26"/>
          <w:szCs w:val="26"/>
          <w:lang w:val="fr-FR"/>
        </w:rPr>
        <w:t xml:space="preserve"> va fi capabil:</w:t>
      </w:r>
    </w:p>
    <w:p w14:paraId="3497541B" w14:textId="77777777" w:rsidR="00B74338" w:rsidRPr="00BB6F97" w:rsidRDefault="009F2FB5" w:rsidP="00722975">
      <w:pPr>
        <w:pStyle w:val="af"/>
        <w:numPr>
          <w:ilvl w:val="0"/>
          <w:numId w:val="1"/>
        </w:numPr>
        <w:spacing w:before="120"/>
        <w:ind w:left="426" w:hanging="357"/>
        <w:contextualSpacing w:val="0"/>
        <w:jc w:val="both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 xml:space="preserve">la </w:t>
      </w:r>
      <w:r w:rsidR="00B74338" w:rsidRPr="00BB6F97">
        <w:rPr>
          <w:b/>
          <w:i/>
          <w:sz w:val="26"/>
          <w:szCs w:val="26"/>
          <w:lang w:val="ro-RO"/>
        </w:rPr>
        <w:t>nivel de aplicare</w:t>
      </w:r>
      <w:r w:rsidR="002F762B" w:rsidRPr="00BB6F97">
        <w:rPr>
          <w:b/>
          <w:i/>
          <w:sz w:val="26"/>
          <w:szCs w:val="26"/>
          <w:lang w:val="ro-RO"/>
        </w:rPr>
        <w:t>:</w:t>
      </w:r>
    </w:p>
    <w:p w14:paraId="1A33CA60" w14:textId="77F6158D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>De a stabili diagnosticul în baza Clasificării CIM 10, CIM 11/DSM-V;</w:t>
      </w:r>
    </w:p>
    <w:p w14:paraId="4FE785B0" w14:textId="77777777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 xml:space="preserve">Să aplice principiile generale de utilizare a remediilor psihoactive; </w:t>
      </w:r>
    </w:p>
    <w:p w14:paraId="00008F5A" w14:textId="44EB0BC6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 xml:space="preserve">Să stabilească diagnosticul clinic și diferențiat al tulburărilor </w:t>
      </w:r>
      <w:r w:rsidR="00095331">
        <w:rPr>
          <w:bCs/>
          <w:lang w:val="ro-RO"/>
        </w:rPr>
        <w:t>nevrotice</w:t>
      </w:r>
      <w:r w:rsidRPr="00CA1A70">
        <w:rPr>
          <w:bCs/>
          <w:lang w:val="ro-RO"/>
        </w:rPr>
        <w:t>, cu aplicarea screeningului</w:t>
      </w:r>
      <w:r w:rsidR="00095331">
        <w:rPr>
          <w:bCs/>
          <w:lang w:val="ro-RO"/>
        </w:rPr>
        <w:t>, scalelor, chestionarelor</w:t>
      </w:r>
      <w:r w:rsidRPr="00CA1A70">
        <w:rPr>
          <w:bCs/>
          <w:lang w:val="ro-RO"/>
        </w:rPr>
        <w:t xml:space="preserve"> și testelor psihologice pentru evaluarea severității </w:t>
      </w:r>
      <w:r w:rsidR="00095331">
        <w:rPr>
          <w:bCs/>
          <w:lang w:val="ro-RO"/>
        </w:rPr>
        <w:t>tulburări</w:t>
      </w:r>
      <w:r w:rsidR="00FA2E80">
        <w:rPr>
          <w:bCs/>
          <w:lang w:val="ro-RO"/>
        </w:rPr>
        <w:t>i</w:t>
      </w:r>
      <w:r w:rsidRPr="00CA1A70">
        <w:rPr>
          <w:bCs/>
          <w:lang w:val="ro-RO"/>
        </w:rPr>
        <w:t>;</w:t>
      </w:r>
    </w:p>
    <w:p w14:paraId="30881E14" w14:textId="1E704828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 xml:space="preserve">Să prescrie tratament contemporan în </w:t>
      </w:r>
      <w:r w:rsidR="00FA2E80">
        <w:rPr>
          <w:bCs/>
          <w:lang w:val="ro-RO"/>
        </w:rPr>
        <w:t>nevroze</w:t>
      </w:r>
      <w:r w:rsidRPr="00CA1A70">
        <w:rPr>
          <w:bCs/>
          <w:lang w:val="ro-RO"/>
        </w:rPr>
        <w:t>, cu indicarea diferitor grupe de remedii anti</w:t>
      </w:r>
      <w:r w:rsidR="00FA2E80">
        <w:rPr>
          <w:bCs/>
          <w:lang w:val="ro-RO"/>
        </w:rPr>
        <w:t>depresive și anxiolitice</w:t>
      </w:r>
      <w:r w:rsidRPr="00CA1A70">
        <w:rPr>
          <w:bCs/>
          <w:lang w:val="ro-RO"/>
        </w:rPr>
        <w:t>;</w:t>
      </w:r>
    </w:p>
    <w:p w14:paraId="70F6A973" w14:textId="1C4637EF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>Să efectueze diagnostic pozitiv și diferenția</w:t>
      </w:r>
      <w:r w:rsidR="00B449B6">
        <w:rPr>
          <w:bCs/>
          <w:lang w:val="ro-RO"/>
        </w:rPr>
        <w:t>t</w:t>
      </w:r>
      <w:r w:rsidRPr="00CA1A70">
        <w:rPr>
          <w:bCs/>
          <w:lang w:val="ro-RO"/>
        </w:rPr>
        <w:t xml:space="preserve"> </w:t>
      </w:r>
      <w:r w:rsidR="00FA2E80">
        <w:rPr>
          <w:bCs/>
          <w:lang w:val="ro-RO"/>
        </w:rPr>
        <w:t>în cadrul diferitor forme clinice de nevroze</w:t>
      </w:r>
      <w:r w:rsidRPr="00CA1A70">
        <w:rPr>
          <w:bCs/>
          <w:lang w:val="ro-RO"/>
        </w:rPr>
        <w:t xml:space="preserve">. </w:t>
      </w:r>
    </w:p>
    <w:p w14:paraId="41CF93A5" w14:textId="1C3589E6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 xml:space="preserve">Să realizeze diagnosticul și tratamentul tulburării </w:t>
      </w:r>
      <w:r w:rsidR="00FA2E80">
        <w:rPr>
          <w:bCs/>
          <w:lang w:val="ro-RO"/>
        </w:rPr>
        <w:t>obsesiv-compulsive</w:t>
      </w:r>
      <w:r w:rsidRPr="00CA1A70">
        <w:rPr>
          <w:bCs/>
          <w:lang w:val="ro-RO"/>
        </w:rPr>
        <w:t>;</w:t>
      </w:r>
    </w:p>
    <w:p w14:paraId="535FE5F3" w14:textId="04E9BF92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 xml:space="preserve">Să stabilească diagnosticul clinic și diferențiat al </w:t>
      </w:r>
      <w:r w:rsidR="00FA2E80">
        <w:rPr>
          <w:bCs/>
          <w:lang w:val="ro-RO"/>
        </w:rPr>
        <w:t>fobiei sociale</w:t>
      </w:r>
      <w:r w:rsidRPr="00CA1A70">
        <w:rPr>
          <w:bCs/>
          <w:lang w:val="ro-RO"/>
        </w:rPr>
        <w:t>;</w:t>
      </w:r>
    </w:p>
    <w:p w14:paraId="21058048" w14:textId="46CDBEB7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>Să realizeze tratament cu remedii neuroleptice, timostabilizatori, antidepresive</w:t>
      </w:r>
      <w:r w:rsidR="00FA2E80">
        <w:rPr>
          <w:bCs/>
          <w:lang w:val="ro-RO"/>
        </w:rPr>
        <w:t>, sedative și hipnotice în conformitate cu protocoalele naționale și internaționale</w:t>
      </w:r>
      <w:r w:rsidRPr="00CA1A70">
        <w:rPr>
          <w:bCs/>
          <w:lang w:val="ro-RO"/>
        </w:rPr>
        <w:t>;</w:t>
      </w:r>
    </w:p>
    <w:p w14:paraId="6B171E4C" w14:textId="7977E5B9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lastRenderedPageBreak/>
        <w:t>Să aplice criteriile de diagnostic și tratament al</w:t>
      </w:r>
      <w:r w:rsidR="00141965">
        <w:rPr>
          <w:bCs/>
          <w:lang w:val="ro-RO"/>
        </w:rPr>
        <w:t>e tulburărilor de personalitate specifice din grupul A, B, C</w:t>
      </w:r>
      <w:r w:rsidRPr="00CA1A70">
        <w:rPr>
          <w:bCs/>
          <w:lang w:val="ro-RO"/>
        </w:rPr>
        <w:t>;</w:t>
      </w:r>
    </w:p>
    <w:p w14:paraId="70F24922" w14:textId="233DCBE1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 xml:space="preserve">Să abordeze în aspect psihofarmacologic modern cu diverse remedii </w:t>
      </w:r>
      <w:r w:rsidR="00141965">
        <w:rPr>
          <w:bCs/>
          <w:lang w:val="ro-RO"/>
        </w:rPr>
        <w:t>psihotrope tulburările anxios-fobice, tulburările non-organice ale somnului, sindromul oboselii cronice și tulburările factice</w:t>
      </w:r>
      <w:r w:rsidRPr="00CA1A70">
        <w:rPr>
          <w:bCs/>
          <w:lang w:val="ro-RO"/>
        </w:rPr>
        <w:t>;</w:t>
      </w:r>
    </w:p>
    <w:p w14:paraId="19ECA38D" w14:textId="4414A654" w:rsidR="00CA1A70" w:rsidRPr="00CA1A70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 xml:space="preserve">Să implementeze abilitățile de intervenție în caz de criză </w:t>
      </w:r>
      <w:r w:rsidR="00141965">
        <w:rPr>
          <w:bCs/>
          <w:lang w:val="ro-RO"/>
        </w:rPr>
        <w:t>l</w:t>
      </w:r>
      <w:r w:rsidRPr="00CA1A70">
        <w:rPr>
          <w:bCs/>
          <w:lang w:val="ro-RO"/>
        </w:rPr>
        <w:t>a pacienți c</w:t>
      </w:r>
      <w:r w:rsidR="00141965">
        <w:rPr>
          <w:bCs/>
          <w:lang w:val="ro-RO"/>
        </w:rPr>
        <w:t>u tulburări de personalitate și comportament</w:t>
      </w:r>
      <w:r w:rsidRPr="00CA1A70">
        <w:rPr>
          <w:bCs/>
          <w:lang w:val="ro-RO"/>
        </w:rPr>
        <w:t>;</w:t>
      </w:r>
    </w:p>
    <w:p w14:paraId="3EA228AD" w14:textId="316B0CCB" w:rsidR="00722975" w:rsidRDefault="00CA1A70" w:rsidP="00CA1A70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CA1A70">
        <w:rPr>
          <w:bCs/>
          <w:lang w:val="ro-RO"/>
        </w:rPr>
        <w:t>Managementul agresivității, lucru în echipă</w:t>
      </w:r>
      <w:r w:rsidR="00113E85">
        <w:rPr>
          <w:bCs/>
          <w:lang w:val="ro-RO"/>
        </w:rPr>
        <w:t xml:space="preserve"> multidisciplinară</w:t>
      </w:r>
      <w:r w:rsidRPr="00CA1A70">
        <w:rPr>
          <w:bCs/>
          <w:lang w:val="ro-RO"/>
        </w:rPr>
        <w:t xml:space="preserve">; </w:t>
      </w:r>
    </w:p>
    <w:p w14:paraId="269266A6" w14:textId="77777777" w:rsidR="00C73933" w:rsidRPr="00CA1A70" w:rsidRDefault="00C73933" w:rsidP="00C73933">
      <w:pPr>
        <w:pStyle w:val="af"/>
        <w:jc w:val="both"/>
        <w:rPr>
          <w:bCs/>
          <w:lang w:val="ro-RO"/>
        </w:rPr>
      </w:pPr>
    </w:p>
    <w:p w14:paraId="3ED18E3D" w14:textId="77777777" w:rsidR="009F2FB5" w:rsidRPr="00BB6F97" w:rsidRDefault="009F2FB5" w:rsidP="00722975">
      <w:pPr>
        <w:pStyle w:val="af"/>
        <w:numPr>
          <w:ilvl w:val="0"/>
          <w:numId w:val="1"/>
        </w:numPr>
        <w:spacing w:before="120"/>
        <w:ind w:left="426" w:hanging="357"/>
        <w:contextualSpacing w:val="0"/>
        <w:jc w:val="both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la nivel de integrare</w:t>
      </w:r>
      <w:r w:rsidR="002F762B" w:rsidRPr="00BB6F97">
        <w:rPr>
          <w:b/>
          <w:i/>
          <w:sz w:val="26"/>
          <w:szCs w:val="26"/>
          <w:lang w:val="ro-RO"/>
        </w:rPr>
        <w:t>:</w:t>
      </w:r>
    </w:p>
    <w:p w14:paraId="6A191B22" w14:textId="646261DD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>Cunoașterea principiilor generale de utilizare a remediilor</w:t>
      </w:r>
      <w:r w:rsidR="00A87FA8">
        <w:rPr>
          <w:bCs/>
          <w:lang w:val="ro-RO"/>
        </w:rPr>
        <w:t xml:space="preserve"> psihotrope</w:t>
      </w:r>
      <w:r w:rsidRPr="00F57AD8">
        <w:rPr>
          <w:bCs/>
          <w:lang w:val="ro-RO"/>
        </w:rPr>
        <w:t xml:space="preserve">; </w:t>
      </w:r>
    </w:p>
    <w:p w14:paraId="6032EA1A" w14:textId="77777777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>Cunoașterea și utilizarea Clasificării CIM 10, CIM 11/DSM-5;</w:t>
      </w:r>
    </w:p>
    <w:p w14:paraId="1C4BBFDD" w14:textId="6EC3B114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 xml:space="preserve">Însușirea etipatogeniei, tabloul clinic și tratamentul </w:t>
      </w:r>
      <w:r w:rsidR="00A87FA8">
        <w:rPr>
          <w:bCs/>
          <w:lang w:val="ro-RO"/>
        </w:rPr>
        <w:t>nevrozelor</w:t>
      </w:r>
      <w:r w:rsidRPr="00F57AD8">
        <w:rPr>
          <w:bCs/>
          <w:lang w:val="ro-RO"/>
        </w:rPr>
        <w:t>;</w:t>
      </w:r>
    </w:p>
    <w:p w14:paraId="210C41A7" w14:textId="4AFEC379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 xml:space="preserve">Studierea </w:t>
      </w:r>
      <w:r w:rsidR="00A87FA8">
        <w:rPr>
          <w:bCs/>
          <w:lang w:val="ro-RO"/>
        </w:rPr>
        <w:t>neurobiologiei anxietății și depresiei, modalitățile de corecție farmacologică</w:t>
      </w:r>
      <w:r w:rsidRPr="00F57AD8">
        <w:rPr>
          <w:bCs/>
          <w:lang w:val="ro-RO"/>
        </w:rPr>
        <w:t>;</w:t>
      </w:r>
    </w:p>
    <w:p w14:paraId="6E3F5844" w14:textId="2B511566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>Identificarea sindroamel</w:t>
      </w:r>
      <w:r w:rsidR="00A87FA8">
        <w:rPr>
          <w:bCs/>
          <w:lang w:val="ro-RO"/>
        </w:rPr>
        <w:t>or de bază în cadrul tulburărilor nevrotice</w:t>
      </w:r>
      <w:r w:rsidRPr="00F57AD8">
        <w:rPr>
          <w:bCs/>
          <w:lang w:val="ro-RO"/>
        </w:rPr>
        <w:t>;</w:t>
      </w:r>
    </w:p>
    <w:p w14:paraId="0F2A162D" w14:textId="4D8C2F02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>Diferențierea clinico-terapeutică a</w:t>
      </w:r>
      <w:r w:rsidR="00C65DAE">
        <w:rPr>
          <w:bCs/>
          <w:lang w:val="ro-RO"/>
        </w:rPr>
        <w:t xml:space="preserve">le diferitor forme clinice </w:t>
      </w:r>
      <w:r w:rsidR="002A3C82">
        <w:rPr>
          <w:bCs/>
          <w:lang w:val="ro-RO"/>
        </w:rPr>
        <w:t>la pacienți cu tulburări de personalitate</w:t>
      </w:r>
      <w:r w:rsidRPr="00F57AD8">
        <w:rPr>
          <w:bCs/>
          <w:lang w:val="ro-RO"/>
        </w:rPr>
        <w:t>.</w:t>
      </w:r>
    </w:p>
    <w:p w14:paraId="5CA17E5C" w14:textId="5F86F50C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 xml:space="preserve">Cunoașterea etiopatogeniei și tratamentul </w:t>
      </w:r>
      <w:r w:rsidR="002A3C82">
        <w:rPr>
          <w:bCs/>
          <w:lang w:val="ro-RO"/>
        </w:rPr>
        <w:t>în fobia socială</w:t>
      </w:r>
      <w:r w:rsidRPr="00F57AD8">
        <w:rPr>
          <w:bCs/>
          <w:lang w:val="ro-RO"/>
        </w:rPr>
        <w:t>;</w:t>
      </w:r>
    </w:p>
    <w:p w14:paraId="3A796A3C" w14:textId="7A63AF39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 xml:space="preserve">Cunoașterea etiopatogeniei și tratamentul </w:t>
      </w:r>
      <w:r w:rsidR="002A3C82">
        <w:rPr>
          <w:bCs/>
          <w:lang w:val="ro-RO"/>
        </w:rPr>
        <w:t>tulburării obsesiv-compulsive</w:t>
      </w:r>
      <w:r w:rsidRPr="00F57AD8">
        <w:rPr>
          <w:bCs/>
          <w:lang w:val="ro-RO"/>
        </w:rPr>
        <w:t>;</w:t>
      </w:r>
    </w:p>
    <w:p w14:paraId="5EED5F54" w14:textId="73B8800F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>Cunoașterea algoritmelor de tratament cu remedii antipsihotice</w:t>
      </w:r>
      <w:r w:rsidR="002A3C82">
        <w:rPr>
          <w:bCs/>
          <w:lang w:val="ro-RO"/>
        </w:rPr>
        <w:t>, antidepresive, timostabilizatoare, sedative și hipnotice</w:t>
      </w:r>
      <w:r w:rsidRPr="00F57AD8">
        <w:rPr>
          <w:bCs/>
          <w:lang w:val="ro-RO"/>
        </w:rPr>
        <w:t>;</w:t>
      </w:r>
    </w:p>
    <w:p w14:paraId="536F0A0F" w14:textId="7D9E8513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>Cunoașterea abordărilor contemporane a pacienților cu tulburări</w:t>
      </w:r>
      <w:r w:rsidR="002A3C82">
        <w:rPr>
          <w:bCs/>
          <w:lang w:val="ro-RO"/>
        </w:rPr>
        <w:t xml:space="preserve"> de personalitate și comportament</w:t>
      </w:r>
      <w:r w:rsidRPr="00F57AD8">
        <w:rPr>
          <w:bCs/>
          <w:lang w:val="ro-RO"/>
        </w:rPr>
        <w:t>;</w:t>
      </w:r>
    </w:p>
    <w:p w14:paraId="65E1B48B" w14:textId="572E7A56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>Utilizarea scalelor</w:t>
      </w:r>
      <w:r w:rsidR="002A3C82">
        <w:rPr>
          <w:bCs/>
          <w:lang w:val="ro-RO"/>
        </w:rPr>
        <w:t>, chestionarelor, testelor</w:t>
      </w:r>
      <w:r w:rsidRPr="00F57AD8">
        <w:rPr>
          <w:bCs/>
          <w:lang w:val="ro-RO"/>
        </w:rPr>
        <w:t xml:space="preserve"> </w:t>
      </w:r>
      <w:r w:rsidR="002A3C82">
        <w:rPr>
          <w:bCs/>
          <w:lang w:val="ro-RO"/>
        </w:rPr>
        <w:t xml:space="preserve">psihologice </w:t>
      </w:r>
      <w:r w:rsidRPr="00F57AD8">
        <w:rPr>
          <w:bCs/>
          <w:lang w:val="ro-RO"/>
        </w:rPr>
        <w:t>de evaluare în psihiatrie;</w:t>
      </w:r>
    </w:p>
    <w:p w14:paraId="1ED82332" w14:textId="3E7DD458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>Cunoașterea problemelor de sănătate mintală care apar în situație de criză</w:t>
      </w:r>
      <w:r w:rsidR="002A3C82">
        <w:rPr>
          <w:bCs/>
          <w:lang w:val="ro-RO"/>
        </w:rPr>
        <w:t xml:space="preserve"> la bolnavi cu tulburări de personalitate și comportament</w:t>
      </w:r>
      <w:r w:rsidRPr="00F57AD8">
        <w:rPr>
          <w:bCs/>
          <w:lang w:val="ro-RO"/>
        </w:rPr>
        <w:t>;</w:t>
      </w:r>
    </w:p>
    <w:p w14:paraId="64CB01D0" w14:textId="66290A73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 xml:space="preserve">Cunoașterea protocoalelor de intervenție în </w:t>
      </w:r>
      <w:r w:rsidR="00021179">
        <w:rPr>
          <w:bCs/>
          <w:lang w:val="ro-RO"/>
        </w:rPr>
        <w:t>tulburările de anxietate și depresie;</w:t>
      </w:r>
    </w:p>
    <w:p w14:paraId="5B1181CC" w14:textId="41FD1C95" w:rsidR="00F57AD8" w:rsidRPr="00F57AD8" w:rsidRDefault="00F57AD8" w:rsidP="00F57AD8">
      <w:pPr>
        <w:pStyle w:val="af"/>
        <w:numPr>
          <w:ilvl w:val="0"/>
          <w:numId w:val="3"/>
        </w:numPr>
        <w:jc w:val="both"/>
        <w:rPr>
          <w:bCs/>
          <w:lang w:val="ro-RO"/>
        </w:rPr>
      </w:pPr>
      <w:r w:rsidRPr="00F57AD8">
        <w:rPr>
          <w:bCs/>
          <w:lang w:val="ro-RO"/>
        </w:rPr>
        <w:t xml:space="preserve">Studierea </w:t>
      </w:r>
      <w:r w:rsidR="00021179">
        <w:rPr>
          <w:bCs/>
          <w:lang w:val="ro-RO"/>
        </w:rPr>
        <w:t>aspectelor moderne de personalitate (aspecte psihanalitice)</w:t>
      </w:r>
      <w:r w:rsidRPr="00F57AD8">
        <w:rPr>
          <w:bCs/>
          <w:lang w:val="ro-RO"/>
        </w:rPr>
        <w:t>.</w:t>
      </w:r>
    </w:p>
    <w:p w14:paraId="6780C47B" w14:textId="5978A693" w:rsidR="0000392A" w:rsidRDefault="00120A74" w:rsidP="00722975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 xml:space="preserve">III. </w:t>
      </w:r>
      <w:r w:rsidR="009943B5" w:rsidRPr="00BB6F97">
        <w:rPr>
          <w:b/>
          <w:caps/>
          <w:sz w:val="26"/>
          <w:szCs w:val="26"/>
          <w:lang w:val="ro-RO"/>
        </w:rPr>
        <w:t>Tematica și repartizarea orientativă a orelor</w:t>
      </w:r>
      <w:r w:rsidRPr="00BB6F97">
        <w:rPr>
          <w:b/>
          <w:caps/>
          <w:sz w:val="26"/>
          <w:szCs w:val="26"/>
          <w:lang w:val="ro-RO"/>
        </w:rPr>
        <w:t xml:space="preserve"> </w:t>
      </w:r>
    </w:p>
    <w:p w14:paraId="049B3F0E" w14:textId="77777777" w:rsidR="00C73933" w:rsidRPr="00722975" w:rsidRDefault="00C73933" w:rsidP="00722975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878"/>
        <w:gridCol w:w="709"/>
        <w:gridCol w:w="851"/>
        <w:gridCol w:w="708"/>
        <w:gridCol w:w="709"/>
      </w:tblGrid>
      <w:tr w:rsidR="00722975" w:rsidRPr="00722975" w14:paraId="27C89972" w14:textId="77777777" w:rsidTr="00722975">
        <w:trPr>
          <w:tblHeader/>
        </w:trPr>
        <w:tc>
          <w:tcPr>
            <w:tcW w:w="638" w:type="dxa"/>
            <w:vMerge w:val="restart"/>
            <w:vAlign w:val="center"/>
          </w:tcPr>
          <w:p w14:paraId="50482C88" w14:textId="7777777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Nr.</w:t>
            </w:r>
          </w:p>
          <w:p w14:paraId="51FE8810" w14:textId="7BE144F4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5878" w:type="dxa"/>
            <w:vMerge w:val="restart"/>
            <w:vAlign w:val="center"/>
          </w:tcPr>
          <w:p w14:paraId="2CB69E70" w14:textId="753C83FB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Tema</w:t>
            </w:r>
          </w:p>
        </w:tc>
        <w:tc>
          <w:tcPr>
            <w:tcW w:w="2977" w:type="dxa"/>
            <w:gridSpan w:val="4"/>
            <w:vAlign w:val="center"/>
          </w:tcPr>
          <w:p w14:paraId="74E8F33E" w14:textId="7777777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Numărul de ore</w:t>
            </w:r>
          </w:p>
        </w:tc>
      </w:tr>
      <w:tr w:rsidR="00722975" w:rsidRPr="00722975" w14:paraId="44C28197" w14:textId="77777777" w:rsidTr="00722975">
        <w:trPr>
          <w:tblHeader/>
        </w:trPr>
        <w:tc>
          <w:tcPr>
            <w:tcW w:w="638" w:type="dxa"/>
            <w:vMerge/>
            <w:vAlign w:val="center"/>
          </w:tcPr>
          <w:p w14:paraId="6005A464" w14:textId="5490C0FA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878" w:type="dxa"/>
            <w:vMerge/>
            <w:vAlign w:val="center"/>
          </w:tcPr>
          <w:p w14:paraId="53807CE6" w14:textId="2A96C62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034464F7" w14:textId="0CF17D28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Prele</w:t>
            </w:r>
            <w:r>
              <w:rPr>
                <w:b/>
                <w:sz w:val="20"/>
                <w:szCs w:val="20"/>
                <w:lang w:val="ro-RO"/>
              </w:rPr>
              <w:t>-</w:t>
            </w:r>
            <w:r w:rsidRPr="00722975">
              <w:rPr>
                <w:b/>
                <w:sz w:val="20"/>
                <w:szCs w:val="20"/>
                <w:lang w:val="ro-RO"/>
              </w:rPr>
              <w:t>geri</w:t>
            </w:r>
          </w:p>
        </w:tc>
        <w:tc>
          <w:tcPr>
            <w:tcW w:w="851" w:type="dxa"/>
            <w:vAlign w:val="center"/>
          </w:tcPr>
          <w:p w14:paraId="71E2104C" w14:textId="7777777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Lucrări practice</w:t>
            </w:r>
          </w:p>
        </w:tc>
        <w:tc>
          <w:tcPr>
            <w:tcW w:w="708" w:type="dxa"/>
            <w:vAlign w:val="center"/>
          </w:tcPr>
          <w:p w14:paraId="08983923" w14:textId="03FA3BB1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Semi</w:t>
            </w:r>
            <w:r>
              <w:rPr>
                <w:b/>
                <w:sz w:val="20"/>
                <w:szCs w:val="20"/>
                <w:lang w:val="ro-RO"/>
              </w:rPr>
              <w:t>-</w:t>
            </w:r>
            <w:r w:rsidRPr="00722975">
              <w:rPr>
                <w:b/>
                <w:sz w:val="20"/>
                <w:szCs w:val="20"/>
                <w:lang w:val="ro-RO"/>
              </w:rPr>
              <w:t>nare</w:t>
            </w:r>
          </w:p>
        </w:tc>
        <w:tc>
          <w:tcPr>
            <w:tcW w:w="709" w:type="dxa"/>
            <w:vAlign w:val="center"/>
          </w:tcPr>
          <w:p w14:paraId="52D4B221" w14:textId="77777777" w:rsidR="00722975" w:rsidRPr="00722975" w:rsidRDefault="00722975" w:rsidP="00722975">
            <w:pPr>
              <w:ind w:left="-57" w:right="-57"/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Total</w:t>
            </w:r>
          </w:p>
        </w:tc>
      </w:tr>
      <w:tr w:rsidR="00F57AD8" w:rsidRPr="00722975" w14:paraId="741EFF76" w14:textId="77777777" w:rsidTr="00A32B47">
        <w:tc>
          <w:tcPr>
            <w:tcW w:w="638" w:type="dxa"/>
          </w:tcPr>
          <w:p w14:paraId="74F26361" w14:textId="46E91F0B" w:rsidR="00F57AD8" w:rsidRPr="00F57AD8" w:rsidRDefault="00F57AD8" w:rsidP="00F57AD8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1.</w:t>
            </w:r>
          </w:p>
        </w:tc>
        <w:tc>
          <w:tcPr>
            <w:tcW w:w="5878" w:type="dxa"/>
          </w:tcPr>
          <w:p w14:paraId="11DB852A" w14:textId="40227DF0" w:rsidR="00F57AD8" w:rsidRPr="00F57AD8" w:rsidRDefault="00B926E9" w:rsidP="00F57AD8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Tulburările depresive</w:t>
            </w:r>
          </w:p>
        </w:tc>
        <w:tc>
          <w:tcPr>
            <w:tcW w:w="709" w:type="dxa"/>
          </w:tcPr>
          <w:p w14:paraId="2D9058BA" w14:textId="49FE3B71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5A8A174" w14:textId="2FD357E4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0146965E" w14:textId="6F068271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C03429C" w14:textId="5DFF5A5D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F57AD8" w:rsidRPr="00722975" w14:paraId="17FE04C3" w14:textId="77777777" w:rsidTr="00A32B47">
        <w:tc>
          <w:tcPr>
            <w:tcW w:w="638" w:type="dxa"/>
          </w:tcPr>
          <w:p w14:paraId="643B3E53" w14:textId="66DC1856" w:rsidR="00F57AD8" w:rsidRPr="00F57AD8" w:rsidRDefault="00F57AD8" w:rsidP="00F57AD8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2.</w:t>
            </w:r>
          </w:p>
        </w:tc>
        <w:tc>
          <w:tcPr>
            <w:tcW w:w="5878" w:type="dxa"/>
          </w:tcPr>
          <w:p w14:paraId="4FD2E053" w14:textId="6F761CAC" w:rsidR="00F57AD8" w:rsidRPr="00F57AD8" w:rsidRDefault="00F57AD8" w:rsidP="00F57AD8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  <w:lang w:val="ro-RO"/>
              </w:rPr>
              <w:t>T</w:t>
            </w:r>
            <w:r w:rsidR="00B926E9">
              <w:rPr>
                <w:sz w:val="22"/>
                <w:szCs w:val="22"/>
                <w:lang w:val="ro-RO"/>
              </w:rPr>
              <w:t>ulburările anxioase</w:t>
            </w:r>
          </w:p>
        </w:tc>
        <w:tc>
          <w:tcPr>
            <w:tcW w:w="709" w:type="dxa"/>
          </w:tcPr>
          <w:p w14:paraId="67F4B8C0" w14:textId="14A0DF81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2608D78" w14:textId="11995ADB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3D2007C4" w14:textId="6A886D71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0D6B582" w14:textId="12892B05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F57AD8" w:rsidRPr="00722975" w14:paraId="40F23290" w14:textId="77777777" w:rsidTr="00A32B47">
        <w:tc>
          <w:tcPr>
            <w:tcW w:w="638" w:type="dxa"/>
          </w:tcPr>
          <w:p w14:paraId="070959BA" w14:textId="553F5BC3" w:rsidR="00F57AD8" w:rsidRPr="00F57AD8" w:rsidRDefault="00F57AD8" w:rsidP="00F57AD8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3.</w:t>
            </w:r>
          </w:p>
        </w:tc>
        <w:tc>
          <w:tcPr>
            <w:tcW w:w="5878" w:type="dxa"/>
          </w:tcPr>
          <w:p w14:paraId="0CC3E07B" w14:textId="56A37701" w:rsidR="00F57AD8" w:rsidRPr="00F57AD8" w:rsidRDefault="00B926E9" w:rsidP="00F57AD8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Neurobiologia anxietății. Modalități de corecție farmacologică</w:t>
            </w:r>
          </w:p>
        </w:tc>
        <w:tc>
          <w:tcPr>
            <w:tcW w:w="709" w:type="dxa"/>
          </w:tcPr>
          <w:p w14:paraId="51879318" w14:textId="540E4A9A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922D356" w14:textId="4350E8F6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28127F5B" w14:textId="1205F83E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8AC9C39" w14:textId="0A1111F5" w:rsidR="00F57AD8" w:rsidRPr="00F57AD8" w:rsidRDefault="00F57AD8" w:rsidP="00F57AD8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30B3680E" w14:textId="77777777" w:rsidTr="00A32B47">
        <w:tc>
          <w:tcPr>
            <w:tcW w:w="638" w:type="dxa"/>
          </w:tcPr>
          <w:p w14:paraId="268AA1D2" w14:textId="01A27CC8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4.</w:t>
            </w:r>
          </w:p>
        </w:tc>
        <w:tc>
          <w:tcPr>
            <w:tcW w:w="5878" w:type="dxa"/>
          </w:tcPr>
          <w:p w14:paraId="2F6EB128" w14:textId="36BD7B74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Tulburările non-organice ale somnului</w:t>
            </w:r>
          </w:p>
        </w:tc>
        <w:tc>
          <w:tcPr>
            <w:tcW w:w="709" w:type="dxa"/>
          </w:tcPr>
          <w:p w14:paraId="448F2A64" w14:textId="1233D6C7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35A1685" w14:textId="69C34185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721EBE23" w14:textId="02B5721F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0712C0B" w14:textId="05E7CAD5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0EA333D6" w14:textId="77777777" w:rsidTr="00A32B47">
        <w:tc>
          <w:tcPr>
            <w:tcW w:w="638" w:type="dxa"/>
          </w:tcPr>
          <w:p w14:paraId="6DABB48E" w14:textId="285D105E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5.</w:t>
            </w:r>
          </w:p>
        </w:tc>
        <w:tc>
          <w:tcPr>
            <w:tcW w:w="5878" w:type="dxa"/>
          </w:tcPr>
          <w:p w14:paraId="6F3A92C2" w14:textId="2ECDB872" w:rsidR="00B926E9" w:rsidRPr="00F57AD8" w:rsidRDefault="00A44EAD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Neurobiologia depresiei. Remediile antidepresive</w:t>
            </w:r>
          </w:p>
        </w:tc>
        <w:tc>
          <w:tcPr>
            <w:tcW w:w="709" w:type="dxa"/>
          </w:tcPr>
          <w:p w14:paraId="351D2153" w14:textId="1C87BD09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99448F1" w14:textId="1E6BB55F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08BF0C96" w14:textId="2519D2B5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4529176" w14:textId="44346F51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0AC6C251" w14:textId="77777777" w:rsidTr="00A32B47">
        <w:tc>
          <w:tcPr>
            <w:tcW w:w="638" w:type="dxa"/>
          </w:tcPr>
          <w:p w14:paraId="1DDB5D30" w14:textId="2A9F53CA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6.</w:t>
            </w:r>
          </w:p>
        </w:tc>
        <w:tc>
          <w:tcPr>
            <w:tcW w:w="5878" w:type="dxa"/>
          </w:tcPr>
          <w:p w14:paraId="0392C166" w14:textId="166465DD" w:rsidR="00B926E9" w:rsidRPr="00F57AD8" w:rsidRDefault="00A44EAD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Scenarii motivaționale ale pacienților cu tulburări limitrofe. Semnificație pentru terapie</w:t>
            </w:r>
          </w:p>
        </w:tc>
        <w:tc>
          <w:tcPr>
            <w:tcW w:w="709" w:type="dxa"/>
          </w:tcPr>
          <w:p w14:paraId="30121A0E" w14:textId="60D63720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17E672C" w14:textId="150DA676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2948E5E4" w14:textId="47B7BC8E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CA82CAC" w14:textId="6EC97C8F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0C182A6C" w14:textId="77777777" w:rsidTr="00A32B47">
        <w:tc>
          <w:tcPr>
            <w:tcW w:w="638" w:type="dxa"/>
          </w:tcPr>
          <w:p w14:paraId="1930757C" w14:textId="42BC6625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7.</w:t>
            </w:r>
          </w:p>
        </w:tc>
        <w:tc>
          <w:tcPr>
            <w:tcW w:w="5878" w:type="dxa"/>
          </w:tcPr>
          <w:p w14:paraId="7317DBBA" w14:textId="69D2F192" w:rsidR="00B926E9" w:rsidRPr="00F57AD8" w:rsidRDefault="00A44EAD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Fobia socială. Etiologia, clinica, tratament contemporan.</w:t>
            </w:r>
          </w:p>
        </w:tc>
        <w:tc>
          <w:tcPr>
            <w:tcW w:w="709" w:type="dxa"/>
          </w:tcPr>
          <w:p w14:paraId="75556BEC" w14:textId="44A7CFB0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91A3897" w14:textId="74D77038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2DF9DC70" w14:textId="07F91A05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58A7786" w14:textId="7A67E716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08B447DA" w14:textId="77777777" w:rsidTr="00A32B47">
        <w:tc>
          <w:tcPr>
            <w:tcW w:w="638" w:type="dxa"/>
          </w:tcPr>
          <w:p w14:paraId="60FD7B22" w14:textId="7F193CD0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8.</w:t>
            </w:r>
          </w:p>
        </w:tc>
        <w:tc>
          <w:tcPr>
            <w:tcW w:w="5878" w:type="dxa"/>
          </w:tcPr>
          <w:p w14:paraId="7769B26C" w14:textId="690932F8" w:rsidR="00B926E9" w:rsidRPr="00F57AD8" w:rsidRDefault="00A44EAD" w:rsidP="00B926E9">
            <w:pPr>
              <w:ind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Tulburarea obsesiv-compulsivă</w:t>
            </w:r>
          </w:p>
        </w:tc>
        <w:tc>
          <w:tcPr>
            <w:tcW w:w="709" w:type="dxa"/>
          </w:tcPr>
          <w:p w14:paraId="2CEEC8BB" w14:textId="355592C0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F976C33" w14:textId="2EEB9270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4F1EB831" w14:textId="1E5D9F7E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88D1D92" w14:textId="08BC5F39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32D8CF03" w14:textId="77777777" w:rsidTr="00A32B47">
        <w:tc>
          <w:tcPr>
            <w:tcW w:w="638" w:type="dxa"/>
          </w:tcPr>
          <w:p w14:paraId="356AFACA" w14:textId="3D9DB4E5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9.</w:t>
            </w:r>
          </w:p>
        </w:tc>
        <w:tc>
          <w:tcPr>
            <w:tcW w:w="5878" w:type="dxa"/>
          </w:tcPr>
          <w:p w14:paraId="6423E036" w14:textId="4B6A390E" w:rsidR="00B926E9" w:rsidRPr="00F57AD8" w:rsidRDefault="00A44EAD" w:rsidP="00B926E9">
            <w:pPr>
              <w:ind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 anxios-fobie. Clasificarea, clinica, diagnostic diferențial. Abordări contemporane psihofarmacoterapeutice</w:t>
            </w:r>
          </w:p>
        </w:tc>
        <w:tc>
          <w:tcPr>
            <w:tcW w:w="709" w:type="dxa"/>
          </w:tcPr>
          <w:p w14:paraId="4F5D66BC" w14:textId="164617B6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4D3B2272" w14:textId="1A085844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70A55BAF" w14:textId="4D2EF68E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2BB3479" w14:textId="1DB574DD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64E63E6C" w14:textId="77777777" w:rsidTr="00A32B47">
        <w:tc>
          <w:tcPr>
            <w:tcW w:w="638" w:type="dxa"/>
          </w:tcPr>
          <w:p w14:paraId="57132E5D" w14:textId="5550FC81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10.</w:t>
            </w:r>
          </w:p>
        </w:tc>
        <w:tc>
          <w:tcPr>
            <w:tcW w:w="5878" w:type="dxa"/>
          </w:tcPr>
          <w:p w14:paraId="15E69103" w14:textId="12439216" w:rsidR="00B926E9" w:rsidRPr="00F57AD8" w:rsidRDefault="00A44EAD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Sindromul oboselii cronice și tulburările factice</w:t>
            </w:r>
          </w:p>
        </w:tc>
        <w:tc>
          <w:tcPr>
            <w:tcW w:w="709" w:type="dxa"/>
          </w:tcPr>
          <w:p w14:paraId="4955D0CB" w14:textId="0814B425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C37D821" w14:textId="1D4F92A9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056B68C5" w14:textId="10BA1F1C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49F0DEF" w14:textId="4F48341C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19CCC544" w14:textId="77777777" w:rsidTr="00A32B47">
        <w:tc>
          <w:tcPr>
            <w:tcW w:w="638" w:type="dxa"/>
          </w:tcPr>
          <w:p w14:paraId="129B91DE" w14:textId="20040631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878" w:type="dxa"/>
          </w:tcPr>
          <w:p w14:paraId="7537BD40" w14:textId="3F06370E" w:rsidR="00B926E9" w:rsidRPr="00F57AD8" w:rsidRDefault="00A44EAD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Aspecte moderne ale tulburărilor de personalitate. </w:t>
            </w:r>
          </w:p>
        </w:tc>
        <w:tc>
          <w:tcPr>
            <w:tcW w:w="709" w:type="dxa"/>
          </w:tcPr>
          <w:p w14:paraId="766424A7" w14:textId="03C5A5DF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ADF03CA" w14:textId="5078FFAD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58A15697" w14:textId="4CF57B5F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083C296" w14:textId="008AB818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232EF4B3" w14:textId="77777777" w:rsidTr="00A32B47">
        <w:tc>
          <w:tcPr>
            <w:tcW w:w="638" w:type="dxa"/>
          </w:tcPr>
          <w:p w14:paraId="788099AE" w14:textId="64C51642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12.</w:t>
            </w:r>
          </w:p>
        </w:tc>
        <w:tc>
          <w:tcPr>
            <w:tcW w:w="5878" w:type="dxa"/>
          </w:tcPr>
          <w:p w14:paraId="7894A257" w14:textId="786C4CCD" w:rsidR="00B926E9" w:rsidRPr="00F57AD8" w:rsidRDefault="00A44EAD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Clinica și dinamica tulburărilor de personalitate. Criterii de diagnostic</w:t>
            </w:r>
          </w:p>
        </w:tc>
        <w:tc>
          <w:tcPr>
            <w:tcW w:w="709" w:type="dxa"/>
          </w:tcPr>
          <w:p w14:paraId="7924E6CD" w14:textId="5C7BFDEE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17B748C7" w14:textId="1BC98714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6D6FA8F9" w14:textId="1D4FC829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FB23883" w14:textId="18BE81B9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29DD71F3" w14:textId="77777777" w:rsidTr="00A32B47">
        <w:tc>
          <w:tcPr>
            <w:tcW w:w="638" w:type="dxa"/>
          </w:tcPr>
          <w:p w14:paraId="2F4B2171" w14:textId="5F834BDB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13.</w:t>
            </w:r>
          </w:p>
        </w:tc>
        <w:tc>
          <w:tcPr>
            <w:tcW w:w="5878" w:type="dxa"/>
          </w:tcPr>
          <w:p w14:paraId="704EC7C3" w14:textId="245E39BB" w:rsidR="00B926E9" w:rsidRPr="00F57AD8" w:rsidRDefault="00A44EAD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 de personalitate. (aspecte psihanalitice)</w:t>
            </w:r>
          </w:p>
        </w:tc>
        <w:tc>
          <w:tcPr>
            <w:tcW w:w="709" w:type="dxa"/>
          </w:tcPr>
          <w:p w14:paraId="19526A45" w14:textId="23DA991C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9C3983C" w14:textId="143079E7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3,1</w:t>
            </w:r>
          </w:p>
        </w:tc>
        <w:tc>
          <w:tcPr>
            <w:tcW w:w="708" w:type="dxa"/>
          </w:tcPr>
          <w:p w14:paraId="2FB3EDFF" w14:textId="22C14546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4BE0BF5" w14:textId="6B8B444D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</w:rPr>
              <w:t>7,1</w:t>
            </w:r>
          </w:p>
        </w:tc>
      </w:tr>
      <w:tr w:rsidR="00B926E9" w:rsidRPr="00722975" w14:paraId="11BB6E65" w14:textId="77777777" w:rsidTr="00722975">
        <w:tc>
          <w:tcPr>
            <w:tcW w:w="638" w:type="dxa"/>
            <w:vAlign w:val="center"/>
          </w:tcPr>
          <w:p w14:paraId="6B96DF6B" w14:textId="77777777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</w:p>
        </w:tc>
        <w:tc>
          <w:tcPr>
            <w:tcW w:w="5878" w:type="dxa"/>
            <w:vAlign w:val="center"/>
          </w:tcPr>
          <w:p w14:paraId="1605F23A" w14:textId="58C82ED0" w:rsidR="00B926E9" w:rsidRPr="00F57AD8" w:rsidRDefault="00B926E9" w:rsidP="00B926E9">
            <w:pPr>
              <w:ind w:left="-57" w:right="-57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  <w:lang w:val="ro-RO"/>
              </w:rPr>
              <w:t>Examen:</w:t>
            </w:r>
          </w:p>
        </w:tc>
        <w:tc>
          <w:tcPr>
            <w:tcW w:w="709" w:type="dxa"/>
            <w:vAlign w:val="center"/>
          </w:tcPr>
          <w:p w14:paraId="7D2A5357" w14:textId="77777777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vAlign w:val="center"/>
          </w:tcPr>
          <w:p w14:paraId="5BCC1A41" w14:textId="77777777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vAlign w:val="center"/>
          </w:tcPr>
          <w:p w14:paraId="40180DF3" w14:textId="77777777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75DBF10D" w14:textId="12B8D0AF" w:rsidR="00B926E9" w:rsidRPr="00F57AD8" w:rsidRDefault="00B926E9" w:rsidP="00B926E9">
            <w:pPr>
              <w:ind w:left="-57" w:right="-57"/>
              <w:jc w:val="center"/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  <w:lang w:val="ro-RO"/>
              </w:rPr>
              <w:t>7,1</w:t>
            </w:r>
          </w:p>
        </w:tc>
      </w:tr>
      <w:tr w:rsidR="00B926E9" w:rsidRPr="00722975" w14:paraId="5368930F" w14:textId="77777777" w:rsidTr="00A32B47">
        <w:tc>
          <w:tcPr>
            <w:tcW w:w="6516" w:type="dxa"/>
            <w:gridSpan w:val="2"/>
          </w:tcPr>
          <w:p w14:paraId="260855A9" w14:textId="163134B2" w:rsidR="00B926E9" w:rsidRPr="00F57AD8" w:rsidRDefault="00B926E9" w:rsidP="00B926E9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F57AD8">
              <w:rPr>
                <w:b/>
                <w:sz w:val="22"/>
                <w:szCs w:val="22"/>
                <w:lang w:val="ro-RO"/>
              </w:rPr>
              <w:t>Total:</w:t>
            </w:r>
          </w:p>
        </w:tc>
        <w:tc>
          <w:tcPr>
            <w:tcW w:w="709" w:type="dxa"/>
          </w:tcPr>
          <w:p w14:paraId="28CB01B9" w14:textId="5F5AAB95" w:rsidR="00B926E9" w:rsidRPr="00F57AD8" w:rsidRDefault="00B926E9" w:rsidP="00B926E9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F57AD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14:paraId="0F0DDB12" w14:textId="3A99C42F" w:rsidR="00B926E9" w:rsidRPr="007B6DA9" w:rsidRDefault="00B926E9" w:rsidP="00B926E9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F57AD8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708" w:type="dxa"/>
          </w:tcPr>
          <w:p w14:paraId="2199F23F" w14:textId="3C81C6FD" w:rsidR="00B926E9" w:rsidRPr="00F57AD8" w:rsidRDefault="00B926E9" w:rsidP="00B926E9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F57AD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14:paraId="29EF10E9" w14:textId="0FCFEDBD" w:rsidR="00B926E9" w:rsidRPr="00F57AD8" w:rsidRDefault="00B926E9" w:rsidP="00B926E9">
            <w:pPr>
              <w:ind w:left="-57" w:right="-57"/>
              <w:jc w:val="center"/>
              <w:rPr>
                <w:b/>
                <w:sz w:val="22"/>
                <w:szCs w:val="22"/>
                <w:lang w:val="ro-RO"/>
              </w:rPr>
            </w:pPr>
            <w:r w:rsidRPr="00F57AD8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1EC30E52" w14:textId="1775203B" w:rsidR="00B57549" w:rsidRPr="00454A74" w:rsidRDefault="00D22B92" w:rsidP="00454A74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>IV.</w:t>
      </w:r>
      <w:r w:rsidR="00EF3BBE" w:rsidRPr="00BB6F97">
        <w:rPr>
          <w:b/>
          <w:caps/>
          <w:sz w:val="26"/>
          <w:szCs w:val="26"/>
          <w:lang w:val="ro-RO"/>
        </w:rPr>
        <w:t xml:space="preserve">  </w:t>
      </w:r>
      <w:r w:rsidR="009943B5" w:rsidRPr="00BB6F97">
        <w:rPr>
          <w:b/>
          <w:caps/>
          <w:sz w:val="26"/>
          <w:szCs w:val="26"/>
          <w:lang w:val="ro-RO"/>
        </w:rPr>
        <w:t>Obiective de referință și unități de conținut</w:t>
      </w:r>
      <w:r w:rsidR="00120A74" w:rsidRPr="00BB6F97">
        <w:rPr>
          <w:b/>
          <w:caps/>
          <w:sz w:val="26"/>
          <w:szCs w:val="26"/>
          <w:lang w:val="ro-RO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379"/>
        <w:gridCol w:w="6581"/>
      </w:tblGrid>
      <w:tr w:rsidR="00506080" w:rsidRPr="00722975" w14:paraId="051C3E11" w14:textId="77777777" w:rsidTr="001A0232">
        <w:trPr>
          <w:tblHeader/>
        </w:trPr>
        <w:tc>
          <w:tcPr>
            <w:tcW w:w="615" w:type="dxa"/>
            <w:vAlign w:val="center"/>
          </w:tcPr>
          <w:p w14:paraId="3C092FAA" w14:textId="77777777" w:rsidR="009943B5" w:rsidRPr="00722975" w:rsidRDefault="009943B5" w:rsidP="0072297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Nr.</w:t>
            </w:r>
          </w:p>
          <w:p w14:paraId="4776585C" w14:textId="77777777" w:rsidR="009943B5" w:rsidRPr="00722975" w:rsidRDefault="009943B5" w:rsidP="0072297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d/o</w:t>
            </w:r>
          </w:p>
        </w:tc>
        <w:tc>
          <w:tcPr>
            <w:tcW w:w="2379" w:type="dxa"/>
            <w:vAlign w:val="center"/>
          </w:tcPr>
          <w:p w14:paraId="2228A5D4" w14:textId="77777777" w:rsidR="009943B5" w:rsidRPr="00722975" w:rsidRDefault="009943B5" w:rsidP="0072297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Denumirea temei</w:t>
            </w:r>
          </w:p>
        </w:tc>
        <w:tc>
          <w:tcPr>
            <w:tcW w:w="6499" w:type="dxa"/>
            <w:vAlign w:val="center"/>
          </w:tcPr>
          <w:p w14:paraId="0C6E78C8" w14:textId="77777777" w:rsidR="009943B5" w:rsidRPr="00722975" w:rsidRDefault="009943B5" w:rsidP="0072297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722975">
              <w:rPr>
                <w:b/>
                <w:sz w:val="20"/>
                <w:szCs w:val="20"/>
                <w:lang w:val="ro-RO"/>
              </w:rPr>
              <w:t>Conținutul temei</w:t>
            </w:r>
          </w:p>
        </w:tc>
      </w:tr>
      <w:tr w:rsidR="00506080" w:rsidRPr="00034A59" w14:paraId="582D7791" w14:textId="77777777" w:rsidTr="001A0232">
        <w:tc>
          <w:tcPr>
            <w:tcW w:w="615" w:type="dxa"/>
          </w:tcPr>
          <w:p w14:paraId="2785C880" w14:textId="67C0C9FE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379" w:type="dxa"/>
          </w:tcPr>
          <w:p w14:paraId="5269A46D" w14:textId="321CECE2" w:rsidR="00766A4B" w:rsidRPr="00C73933" w:rsidRDefault="00766A4B" w:rsidP="00766A4B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Tulburările depresive</w:t>
            </w:r>
          </w:p>
        </w:tc>
        <w:tc>
          <w:tcPr>
            <w:tcW w:w="6499" w:type="dxa"/>
            <w:vAlign w:val="center"/>
          </w:tcPr>
          <w:p w14:paraId="39D5BFD7" w14:textId="0128B013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Noțiuni despre depresie. Date epidemiologice privind incidența și prevalența depresiei. Tabloul clinic, simptome clinice în depresie. Clasificarea depresiei. Caracteristica diferitor tipuri clinice în depresie. Particularitățile clinico-evolutive ale depresiei psihotice, ne</w:t>
            </w:r>
            <w:r w:rsidR="008F574E">
              <w:rPr>
                <w:sz w:val="22"/>
                <w:szCs w:val="22"/>
                <w:lang w:val="ro-RO"/>
              </w:rPr>
              <w:t>v</w:t>
            </w:r>
            <w:r w:rsidRPr="00C73933">
              <w:rPr>
                <w:sz w:val="22"/>
                <w:szCs w:val="22"/>
                <w:lang w:val="ro-RO"/>
              </w:rPr>
              <w:t>rotice, somatizate, atipice. Mecanisme de acțiune ale antidepresivelor. Inhibitori a monoaminoxidazei. Antidepresivele triciclice și tetraciclice. Inhibitori ai recaptării monoamin</w:t>
            </w:r>
            <w:r w:rsidR="008F574E">
              <w:rPr>
                <w:sz w:val="22"/>
                <w:szCs w:val="22"/>
                <w:lang w:val="ro-RO"/>
              </w:rPr>
              <w:t>e</w:t>
            </w:r>
            <w:r w:rsidRPr="00C73933">
              <w:rPr>
                <w:sz w:val="22"/>
                <w:szCs w:val="22"/>
                <w:lang w:val="ro-RO"/>
              </w:rPr>
              <w:t xml:space="preserve">lor: serotoninergici, adrenergici, dopaminergici ș.a. </w:t>
            </w:r>
            <w:r w:rsidR="008F574E">
              <w:rPr>
                <w:sz w:val="22"/>
                <w:szCs w:val="22"/>
                <w:lang w:val="ro-RO"/>
              </w:rPr>
              <w:t>I</w:t>
            </w:r>
            <w:r w:rsidRPr="00C73933">
              <w:rPr>
                <w:sz w:val="22"/>
                <w:szCs w:val="22"/>
                <w:lang w:val="ro-RO"/>
              </w:rPr>
              <w:t xml:space="preserve">ndicații </w:t>
            </w:r>
            <w:r w:rsidR="008F574E">
              <w:rPr>
                <w:sz w:val="22"/>
                <w:szCs w:val="22"/>
                <w:lang w:val="ro-RO"/>
              </w:rPr>
              <w:t>și co</w:t>
            </w:r>
            <w:r w:rsidR="005F42E9">
              <w:rPr>
                <w:sz w:val="22"/>
                <w:szCs w:val="22"/>
                <w:lang w:val="ro-RO"/>
              </w:rPr>
              <w:t>ntraindicații</w:t>
            </w:r>
            <w:r w:rsidRPr="00C73933">
              <w:rPr>
                <w:sz w:val="22"/>
                <w:szCs w:val="22"/>
                <w:lang w:val="ro-RO"/>
              </w:rPr>
              <w:t xml:space="preserve"> ale antidepresivelor. </w:t>
            </w:r>
            <w:r w:rsidR="005F42E9">
              <w:rPr>
                <w:sz w:val="22"/>
                <w:szCs w:val="22"/>
                <w:lang w:val="ro-RO"/>
              </w:rPr>
              <w:t>Reacții adverse frecvent întâlnite.</w:t>
            </w:r>
            <w:r w:rsidRPr="00C73933">
              <w:rPr>
                <w:sz w:val="22"/>
                <w:szCs w:val="22"/>
                <w:lang w:val="ro-RO"/>
              </w:rPr>
              <w:t xml:space="preserve">Noțiune de depresie agitată și apatică. </w:t>
            </w:r>
          </w:p>
        </w:tc>
      </w:tr>
      <w:tr w:rsidR="00506080" w:rsidRPr="00AD21B9" w14:paraId="16BB9830" w14:textId="77777777" w:rsidTr="001A0232">
        <w:tc>
          <w:tcPr>
            <w:tcW w:w="615" w:type="dxa"/>
          </w:tcPr>
          <w:p w14:paraId="6350D50F" w14:textId="17FFB49B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379" w:type="dxa"/>
          </w:tcPr>
          <w:p w14:paraId="2F0A830E" w14:textId="08037740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F57AD8">
              <w:rPr>
                <w:sz w:val="22"/>
                <w:szCs w:val="22"/>
                <w:lang w:val="ro-RO"/>
              </w:rPr>
              <w:t>T</w:t>
            </w:r>
            <w:r>
              <w:rPr>
                <w:sz w:val="22"/>
                <w:szCs w:val="22"/>
                <w:lang w:val="ro-RO"/>
              </w:rPr>
              <w:t>ulburările anxioase</w:t>
            </w:r>
          </w:p>
        </w:tc>
        <w:tc>
          <w:tcPr>
            <w:tcW w:w="6499" w:type="dxa"/>
            <w:vAlign w:val="center"/>
          </w:tcPr>
          <w:p w14:paraId="0A57EFA9" w14:textId="77777777" w:rsidR="00766A4B" w:rsidRDefault="00AD21B9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Noțiuni generale.Date epidemiologice.Clasificarea conform ICD-11</w:t>
            </w:r>
          </w:p>
          <w:p w14:paraId="43FFA5E2" w14:textId="77777777" w:rsidR="00654207" w:rsidRDefault="00AD21B9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și DSM-5. Etiopatologie,tulburările de neurotransmisie,predispunerea genetică</w:t>
            </w:r>
            <w:r w:rsidR="00654207">
              <w:rPr>
                <w:sz w:val="22"/>
                <w:szCs w:val="22"/>
                <w:lang w:val="ro-RO"/>
              </w:rPr>
              <w:t xml:space="preserve">. Factorii de risc personali în dezvoltarea anxietății.Factorii de </w:t>
            </w:r>
          </w:p>
          <w:p w14:paraId="57083D65" w14:textId="77777777" w:rsidR="00654207" w:rsidRDefault="00654207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risc ce țin de mediu.Tulburările care au anxietarea ca simptom central</w:t>
            </w:r>
          </w:p>
          <w:p w14:paraId="64F01202" w14:textId="77777777" w:rsidR="00921F71" w:rsidRDefault="00654207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(tulburarea de panică și tulburarea de anxietate generalizată).</w:t>
            </w:r>
            <w:r w:rsidR="00921F71">
              <w:rPr>
                <w:sz w:val="22"/>
                <w:szCs w:val="22"/>
                <w:lang w:val="ro-RO"/>
              </w:rPr>
              <w:t xml:space="preserve"> Simptomele somatice ale anxietății(respiratorii,cardiovasculare,neuro-</w:t>
            </w:r>
          </w:p>
          <w:p w14:paraId="3CFBD05B" w14:textId="77777777" w:rsidR="00921F71" w:rsidRDefault="00921F71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logice,vegetative,musculare,gastrointestinale).Scrining-ul anxietății.</w:t>
            </w:r>
          </w:p>
          <w:p w14:paraId="41528B6C" w14:textId="780875A3" w:rsidR="00AD21B9" w:rsidRPr="00C73933" w:rsidRDefault="00921F71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Diagnosticul diferențial.Tratamentul.</w:t>
            </w:r>
            <w:r w:rsidR="00654207">
              <w:rPr>
                <w:sz w:val="22"/>
                <w:szCs w:val="22"/>
                <w:lang w:val="ro-RO"/>
              </w:rPr>
              <w:t xml:space="preserve">                 </w:t>
            </w:r>
          </w:p>
        </w:tc>
      </w:tr>
      <w:tr w:rsidR="00506080" w:rsidRPr="00AD21B9" w14:paraId="0822EB8C" w14:textId="77777777" w:rsidTr="001A0232">
        <w:tc>
          <w:tcPr>
            <w:tcW w:w="615" w:type="dxa"/>
          </w:tcPr>
          <w:p w14:paraId="35CA16C5" w14:textId="0200E656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379" w:type="dxa"/>
          </w:tcPr>
          <w:p w14:paraId="24D85949" w14:textId="3EF5FAFE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Neurobiologia anxietății. Modalități de corecție farmacologică</w:t>
            </w:r>
          </w:p>
        </w:tc>
        <w:tc>
          <w:tcPr>
            <w:tcW w:w="6499" w:type="dxa"/>
            <w:vAlign w:val="center"/>
          </w:tcPr>
          <w:p w14:paraId="6BE7F3E3" w14:textId="783E8FC9" w:rsidR="00766A4B" w:rsidRDefault="008177CC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Etiopatogenia biologică</w:t>
            </w:r>
            <w:r w:rsidR="00C3316F">
              <w:rPr>
                <w:sz w:val="22"/>
                <w:szCs w:val="22"/>
                <w:lang w:val="ro-RO"/>
              </w:rPr>
              <w:t xml:space="preserve"> a anxietății.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C3316F">
              <w:rPr>
                <w:sz w:val="22"/>
                <w:szCs w:val="22"/>
                <w:lang w:val="ro-RO"/>
              </w:rPr>
              <w:t>I</w:t>
            </w:r>
            <w:r>
              <w:rPr>
                <w:sz w:val="22"/>
                <w:szCs w:val="22"/>
                <w:lang w:val="ro-RO"/>
              </w:rPr>
              <w:t xml:space="preserve">dentificarea relației directe între </w:t>
            </w:r>
          </w:p>
          <w:p w14:paraId="1F0876D9" w14:textId="77777777" w:rsidR="00C3316F" w:rsidRDefault="00C3316F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simptomele și sindroamele psihice cu activitatea creerului. Căile sero-</w:t>
            </w:r>
          </w:p>
          <w:p w14:paraId="47D8819A" w14:textId="77777777" w:rsidR="00C3316F" w:rsidRDefault="00C3316F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tononergice,sistemul noradrenergic și dopaminergic.Implicarea cortex</w:t>
            </w:r>
            <w:r w:rsidR="00FC1641">
              <w:rPr>
                <w:sz w:val="22"/>
                <w:szCs w:val="22"/>
                <w:lang w:val="ro-RO"/>
              </w:rPr>
              <w:t>ului pefrontal,temporal,parietal și occipital,precum și a sistemu-</w:t>
            </w:r>
          </w:p>
          <w:p w14:paraId="0E58C877" w14:textId="77777777" w:rsidR="00FC1641" w:rsidRDefault="00FC1641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lui limbic în fiziopatologia anxietății. Predispoziția genetică</w:t>
            </w:r>
            <w:r w:rsidR="006556BE">
              <w:rPr>
                <w:sz w:val="22"/>
                <w:szCs w:val="22"/>
                <w:lang w:val="ro-RO"/>
              </w:rPr>
              <w:t xml:space="preserve"> pentru </w:t>
            </w:r>
          </w:p>
          <w:p w14:paraId="6135E952" w14:textId="77777777" w:rsidR="006556BE" w:rsidRDefault="006556BE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anumite tulburări anxioase. </w:t>
            </w:r>
            <w:r w:rsidR="00291B75">
              <w:rPr>
                <w:sz w:val="22"/>
                <w:szCs w:val="22"/>
                <w:lang w:val="ro-RO"/>
              </w:rPr>
              <w:t>Metode diagnostice contemporane(neuro-</w:t>
            </w:r>
          </w:p>
          <w:p w14:paraId="1AE61792" w14:textId="38593A42" w:rsidR="00291B75" w:rsidRPr="00C73933" w:rsidRDefault="00291B75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imagistica). Tratamentul farmacologic modern.</w:t>
            </w:r>
          </w:p>
        </w:tc>
      </w:tr>
      <w:tr w:rsidR="00506080" w:rsidRPr="00034A59" w14:paraId="066B5EFC" w14:textId="77777777" w:rsidTr="001A0232">
        <w:tc>
          <w:tcPr>
            <w:tcW w:w="615" w:type="dxa"/>
          </w:tcPr>
          <w:p w14:paraId="3EB3137B" w14:textId="69332212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379" w:type="dxa"/>
          </w:tcPr>
          <w:p w14:paraId="76FF234E" w14:textId="7E6B974D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Tulburările non-organice ale somnului</w:t>
            </w:r>
          </w:p>
        </w:tc>
        <w:tc>
          <w:tcPr>
            <w:tcW w:w="6499" w:type="dxa"/>
            <w:vAlign w:val="center"/>
          </w:tcPr>
          <w:p w14:paraId="5E6ED42A" w14:textId="77777777" w:rsidR="00766A4B" w:rsidRDefault="004B46C2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Definiție și clasificarea conform ICD-11 și DSM-5. Caracteristica </w:t>
            </w:r>
          </w:p>
          <w:p w14:paraId="7BCA6C24" w14:textId="77777777" w:rsidR="004B46C2" w:rsidRDefault="004B46C2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clinică ale diferitor tipuri de tulburări ale somnului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ro-RO"/>
              </w:rPr>
              <w:t>Tulburarea de insomnie(</w:t>
            </w:r>
            <w:r w:rsidR="00477410">
              <w:rPr>
                <w:sz w:val="22"/>
                <w:szCs w:val="22"/>
                <w:lang w:val="ro-RO"/>
              </w:rPr>
              <w:t>insomnia de adormire,insomnia de menținere a somnului,</w:t>
            </w:r>
          </w:p>
          <w:p w14:paraId="1EB3032F" w14:textId="77777777" w:rsidR="00477410" w:rsidRDefault="00477410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insomnia tardivă),Hipersomnia,Narcolepsia,Parasomniile,Somnam-</w:t>
            </w:r>
          </w:p>
          <w:p w14:paraId="65945478" w14:textId="77777777" w:rsidR="00477410" w:rsidRDefault="00477410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bululismul,Teroarea de somn nocturnă și Tulburarea cu coșmaruri.</w:t>
            </w:r>
          </w:p>
          <w:p w14:paraId="34FA6E6F" w14:textId="3C0C2AE0" w:rsidR="00477410" w:rsidRPr="004B46C2" w:rsidRDefault="00477410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Criterii de diagnostic și </w:t>
            </w:r>
            <w:r w:rsidR="001C4C18">
              <w:rPr>
                <w:sz w:val="22"/>
                <w:szCs w:val="22"/>
                <w:lang w:val="ro-RO"/>
              </w:rPr>
              <w:t>metode de tratament.</w:t>
            </w:r>
          </w:p>
        </w:tc>
      </w:tr>
      <w:tr w:rsidR="00506080" w:rsidRPr="00034A59" w14:paraId="618DA7D7" w14:textId="77777777" w:rsidTr="001A0232">
        <w:tc>
          <w:tcPr>
            <w:tcW w:w="615" w:type="dxa"/>
          </w:tcPr>
          <w:p w14:paraId="3AADF0D7" w14:textId="4D044D2A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379" w:type="dxa"/>
          </w:tcPr>
          <w:p w14:paraId="3DFD2D6A" w14:textId="3987E5E9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Neurobiologia depresiei. Remediile antidepresive</w:t>
            </w:r>
          </w:p>
        </w:tc>
        <w:tc>
          <w:tcPr>
            <w:tcW w:w="6499" w:type="dxa"/>
            <w:vAlign w:val="center"/>
          </w:tcPr>
          <w:p w14:paraId="0B77FE11" w14:textId="77777777" w:rsidR="00C02D9A" w:rsidRDefault="00AC2704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Etiopatogenia depresiei în aspect neurobiologic.</w:t>
            </w:r>
            <w:r w:rsidRPr="00AC2704">
              <w:rPr>
                <w:sz w:val="22"/>
                <w:szCs w:val="22"/>
                <w:lang w:val="ro-RO"/>
              </w:rPr>
              <w:t xml:space="preserve"> </w:t>
            </w:r>
            <w:r w:rsidR="00D84F8B">
              <w:rPr>
                <w:sz w:val="22"/>
                <w:szCs w:val="22"/>
                <w:lang w:val="ro-RO"/>
              </w:rPr>
              <w:t>Tipuri d</w:t>
            </w:r>
            <w:r w:rsidR="00506080">
              <w:rPr>
                <w:sz w:val="22"/>
                <w:szCs w:val="22"/>
                <w:lang w:val="ro-RO"/>
              </w:rPr>
              <w:t>e</w:t>
            </w:r>
            <w:r w:rsidR="00D84F8B">
              <w:rPr>
                <w:sz w:val="22"/>
                <w:szCs w:val="22"/>
                <w:lang w:val="ro-RO"/>
              </w:rPr>
              <w:t xml:space="preserve"> </w:t>
            </w:r>
            <w:r w:rsidR="00506080">
              <w:rPr>
                <w:sz w:val="22"/>
                <w:szCs w:val="22"/>
                <w:lang w:val="ro-RO"/>
              </w:rPr>
              <w:t>depresie:</w:t>
            </w:r>
            <w:r w:rsidR="00D84F8B" w:rsidRPr="00506080">
              <w:rPr>
                <w:sz w:val="22"/>
                <w:szCs w:val="22"/>
                <w:lang w:val="ro-RO"/>
              </w:rPr>
              <w:t>noradrenergică(</w:t>
            </w:r>
            <w:r w:rsidR="00324A1F" w:rsidRPr="00506080">
              <w:rPr>
                <w:sz w:val="22"/>
                <w:szCs w:val="22"/>
                <w:lang w:val="ro-RO"/>
              </w:rPr>
              <w:t>inhibată),serotoninergică(anxioasă),dopaminer</w:t>
            </w:r>
            <w:r w:rsidR="00506080">
              <w:rPr>
                <w:sz w:val="22"/>
                <w:szCs w:val="22"/>
                <w:lang w:val="ro-RO"/>
              </w:rPr>
              <w:t>-gic</w:t>
            </w:r>
            <w:r w:rsidR="00324A1F" w:rsidRPr="00506080">
              <w:rPr>
                <w:sz w:val="22"/>
                <w:szCs w:val="22"/>
                <w:lang w:val="ro-RO"/>
              </w:rPr>
              <w:t>ă</w:t>
            </w:r>
            <w:r w:rsidR="00506080" w:rsidRPr="00506080">
              <w:rPr>
                <w:sz w:val="22"/>
                <w:szCs w:val="22"/>
                <w:lang w:val="ro-RO"/>
              </w:rPr>
              <w:t xml:space="preserve"> (inhibată cu albirea pârului precoce),acetilcolinergică(cu defi</w:t>
            </w:r>
            <w:r w:rsidR="00506080">
              <w:rPr>
                <w:sz w:val="22"/>
                <w:szCs w:val="22"/>
                <w:lang w:val="ro-RO"/>
              </w:rPr>
              <w:t>cit c</w:t>
            </w:r>
            <w:r w:rsidR="00C02D9A">
              <w:rPr>
                <w:sz w:val="22"/>
                <w:szCs w:val="22"/>
                <w:lang w:val="ro-RO"/>
              </w:rPr>
              <w:t>o</w:t>
            </w:r>
            <w:r w:rsidR="00506080">
              <w:rPr>
                <w:sz w:val="22"/>
                <w:szCs w:val="22"/>
                <w:lang w:val="ro-RO"/>
              </w:rPr>
              <w:t>gnitiv),GABA-ergică(cu lezionări cerebrale),melatoninergică(clinic polimorfă).</w:t>
            </w:r>
            <w:r w:rsidRPr="00AC2704">
              <w:rPr>
                <w:sz w:val="22"/>
                <w:szCs w:val="22"/>
                <w:lang w:val="ro-RO"/>
              </w:rPr>
              <w:t>Mecanisme de acțiune ale antidepresivelor. Inhibitori a monoaminoxidazei. Antidepresivele triciclice și tetraciclice. Inhibitori</w:t>
            </w:r>
            <w:r w:rsidR="00C02D9A">
              <w:rPr>
                <w:sz w:val="22"/>
                <w:szCs w:val="22"/>
                <w:lang w:val="ro-RO"/>
              </w:rPr>
              <w:t>i</w:t>
            </w:r>
            <w:r w:rsidRPr="00AC2704">
              <w:rPr>
                <w:sz w:val="22"/>
                <w:szCs w:val="22"/>
                <w:lang w:val="ro-RO"/>
              </w:rPr>
              <w:t xml:space="preserve"> </w:t>
            </w:r>
            <w:r w:rsidR="00C02D9A">
              <w:rPr>
                <w:sz w:val="22"/>
                <w:szCs w:val="22"/>
                <w:lang w:val="ro-RO"/>
              </w:rPr>
              <w:t xml:space="preserve">selectivi </w:t>
            </w:r>
            <w:r w:rsidRPr="00AC2704">
              <w:rPr>
                <w:sz w:val="22"/>
                <w:szCs w:val="22"/>
                <w:lang w:val="ro-RO"/>
              </w:rPr>
              <w:t>ai recaptării</w:t>
            </w:r>
            <w:r w:rsidR="00C02D9A">
              <w:rPr>
                <w:sz w:val="22"/>
                <w:szCs w:val="22"/>
                <w:lang w:val="ro-RO"/>
              </w:rPr>
              <w:t xml:space="preserve"> serotoninei,inhibitorii selectivi ai recăptării dopa-</w:t>
            </w:r>
          </w:p>
          <w:p w14:paraId="34C41606" w14:textId="30165635" w:rsidR="00766A4B" w:rsidRPr="00C73933" w:rsidRDefault="00C02D9A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minei și noradrenalinei.</w:t>
            </w:r>
            <w:r w:rsidR="00AC2704" w:rsidRPr="00AC2704">
              <w:rPr>
                <w:sz w:val="22"/>
                <w:szCs w:val="22"/>
                <w:lang w:val="ro-RO"/>
              </w:rPr>
              <w:t xml:space="preserve">  Contraindicații în utilizarea antidepresivelor.</w:t>
            </w:r>
          </w:p>
        </w:tc>
      </w:tr>
      <w:tr w:rsidR="00506080" w:rsidRPr="00D26B8D" w14:paraId="1D945DA8" w14:textId="77777777" w:rsidTr="001A0232">
        <w:tc>
          <w:tcPr>
            <w:tcW w:w="615" w:type="dxa"/>
          </w:tcPr>
          <w:p w14:paraId="5DA76E8E" w14:textId="40FE6DF9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lastRenderedPageBreak/>
              <w:t>6.</w:t>
            </w:r>
          </w:p>
        </w:tc>
        <w:tc>
          <w:tcPr>
            <w:tcW w:w="2379" w:type="dxa"/>
          </w:tcPr>
          <w:p w14:paraId="7B492F53" w14:textId="3377779A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Scenarii motivaționale ale pacienților cu tulburări limitrofe. Semnificație pentru terapie</w:t>
            </w:r>
          </w:p>
        </w:tc>
        <w:tc>
          <w:tcPr>
            <w:tcW w:w="6499" w:type="dxa"/>
            <w:vAlign w:val="center"/>
          </w:tcPr>
          <w:p w14:paraId="2FC844AF" w14:textId="77777777" w:rsidR="00766A4B" w:rsidRDefault="00E40432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Motivația,etapele procesului motivațional-formarea scenariului moti-</w:t>
            </w:r>
          </w:p>
          <w:p w14:paraId="2F158A0F" w14:textId="14932F37" w:rsidR="00E40432" w:rsidRDefault="00E40432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vațional al pacienților cu diverse tulburări nevrotice și corelate cu </w:t>
            </w:r>
          </w:p>
          <w:p w14:paraId="11726600" w14:textId="33F20FA7" w:rsidR="00E40432" w:rsidRDefault="00E40432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</w:t>
            </w:r>
            <w:r w:rsidR="001801F2">
              <w:rPr>
                <w:sz w:val="22"/>
                <w:szCs w:val="22"/>
                <w:lang w:val="ro-RO"/>
              </w:rPr>
              <w:t>e</w:t>
            </w:r>
            <w:r>
              <w:rPr>
                <w:sz w:val="22"/>
                <w:szCs w:val="22"/>
                <w:lang w:val="ro-RO"/>
              </w:rPr>
              <w:t>sul, inclusiv somatoforme.</w:t>
            </w:r>
            <w:r w:rsidR="001801F2">
              <w:rPr>
                <w:sz w:val="22"/>
                <w:szCs w:val="22"/>
                <w:lang w:val="ro-RO"/>
              </w:rPr>
              <w:t>Principalele scenarii motivaționale</w:t>
            </w:r>
          </w:p>
          <w:p w14:paraId="747D622B" w14:textId="77777777" w:rsidR="001801F2" w:rsidRDefault="001801F2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 pacienților cu tulburări limitrofe(anxios-cooperant,restrictiv-</w:t>
            </w:r>
          </w:p>
          <w:p w14:paraId="4DBE2B35" w14:textId="77777777" w:rsidR="001801F2" w:rsidRDefault="001801F2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evaziv,constructiv-expansiv,distructiv-expansiv,ș.a.).</w:t>
            </w:r>
          </w:p>
          <w:p w14:paraId="41A97904" w14:textId="040E0253" w:rsidR="001801F2" w:rsidRPr="00C73933" w:rsidRDefault="001801F2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Particularități de abordare terapeutică.</w:t>
            </w:r>
          </w:p>
        </w:tc>
      </w:tr>
      <w:tr w:rsidR="00506080" w:rsidRPr="00034A59" w14:paraId="1AD303A3" w14:textId="77777777" w:rsidTr="001A0232">
        <w:tc>
          <w:tcPr>
            <w:tcW w:w="615" w:type="dxa"/>
          </w:tcPr>
          <w:p w14:paraId="061C2A89" w14:textId="07E4D6EB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379" w:type="dxa"/>
          </w:tcPr>
          <w:p w14:paraId="019879BB" w14:textId="3BBB37B4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Fobia socială. Etiologia, clinica, tratament contemporan.</w:t>
            </w:r>
          </w:p>
        </w:tc>
        <w:tc>
          <w:tcPr>
            <w:tcW w:w="6499" w:type="dxa"/>
            <w:vAlign w:val="center"/>
          </w:tcPr>
          <w:p w14:paraId="3752F903" w14:textId="23DB727F" w:rsidR="00766A4B" w:rsidRDefault="00F25E5A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Definiția,incidența și prevalența,clasificarea clinică.Forma generalizată</w:t>
            </w:r>
          </w:p>
          <w:p w14:paraId="76135D9E" w14:textId="1E209E14" w:rsidR="00F25E5A" w:rsidRDefault="00F25E5A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și nongeneralizată a fobiei sociale.Simptomele de bază din s</w:t>
            </w:r>
            <w:r w:rsidR="00947A6D">
              <w:rPr>
                <w:sz w:val="22"/>
                <w:szCs w:val="22"/>
                <w:lang w:val="ro-RO"/>
              </w:rPr>
              <w:t>f</w:t>
            </w:r>
            <w:r>
              <w:rPr>
                <w:sz w:val="22"/>
                <w:szCs w:val="22"/>
                <w:lang w:val="ro-RO"/>
              </w:rPr>
              <w:t>era cognitivă și comportamentală.Modele de evoluție.Factorii de risc</w:t>
            </w:r>
          </w:p>
          <w:p w14:paraId="557F5C02" w14:textId="77777777" w:rsidR="00F25E5A" w:rsidRDefault="00F25E5A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(sociodemografici și cei biopsihosociali</w:t>
            </w:r>
            <w:r w:rsidR="00947A6D">
              <w:rPr>
                <w:sz w:val="22"/>
                <w:szCs w:val="22"/>
                <w:lang w:val="ro-RO"/>
              </w:rPr>
              <w:t>). Criterii de diagnostic conform</w:t>
            </w:r>
          </w:p>
          <w:p w14:paraId="51829D22" w14:textId="1E6CFC34" w:rsidR="00947A6D" w:rsidRPr="00C73933" w:rsidRDefault="00947A6D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ICD-11 și DSM-5. Tratamentul psihofarmacoterapeutic.</w:t>
            </w:r>
          </w:p>
        </w:tc>
      </w:tr>
      <w:tr w:rsidR="00506080" w:rsidRPr="00B449B6" w14:paraId="43D17957" w14:textId="77777777" w:rsidTr="001A0232">
        <w:tc>
          <w:tcPr>
            <w:tcW w:w="615" w:type="dxa"/>
          </w:tcPr>
          <w:p w14:paraId="5C019A21" w14:textId="1945AB99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2379" w:type="dxa"/>
          </w:tcPr>
          <w:p w14:paraId="4482D5CE" w14:textId="5E060B61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Tulburarea obsesiv-compulsivă</w:t>
            </w:r>
          </w:p>
        </w:tc>
        <w:tc>
          <w:tcPr>
            <w:tcW w:w="6499" w:type="dxa"/>
            <w:vAlign w:val="center"/>
          </w:tcPr>
          <w:p w14:paraId="6A51164D" w14:textId="154CA16B" w:rsidR="00622319" w:rsidRPr="00C73933" w:rsidRDefault="00306365" w:rsidP="00766A4B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Tulburarea obsesiv-compulsivă(TOC)</w:t>
            </w:r>
            <w:r w:rsidR="00567C5C" w:rsidRPr="00567C5C">
              <w:rPr>
                <w:noProof/>
                <w:sz w:val="22"/>
                <w:szCs w:val="22"/>
                <w:lang w:val="ro-RO"/>
              </w:rPr>
              <w:t xml:space="preserve">. Date epidemiologice privind incidența și prevalența </w:t>
            </w:r>
            <w:r>
              <w:rPr>
                <w:noProof/>
                <w:sz w:val="22"/>
                <w:szCs w:val="22"/>
                <w:lang w:val="ro-RO"/>
              </w:rPr>
              <w:t>TOC</w:t>
            </w:r>
            <w:r w:rsidR="00567C5C" w:rsidRPr="00567C5C">
              <w:rPr>
                <w:noProof/>
                <w:sz w:val="22"/>
                <w:szCs w:val="22"/>
                <w:lang w:val="ro-RO"/>
              </w:rPr>
              <w:t>. Tabloul clinic,</w:t>
            </w:r>
            <w:r w:rsidR="00622319">
              <w:rPr>
                <w:noProof/>
                <w:sz w:val="22"/>
                <w:szCs w:val="22"/>
                <w:lang w:val="ro-RO"/>
              </w:rPr>
              <w:t>criteriile de diagnostic,metode moderne de tratament.Medicația psihotropă</w:t>
            </w:r>
            <w:r w:rsidR="003E1B91">
              <w:rPr>
                <w:noProof/>
                <w:sz w:val="22"/>
                <w:szCs w:val="22"/>
                <w:lang w:val="ro-RO"/>
              </w:rPr>
              <w:t>,</w:t>
            </w:r>
            <w:r w:rsidR="00622319">
              <w:rPr>
                <w:sz w:val="22"/>
                <w:szCs w:val="22"/>
                <w:lang w:val="ro-RO"/>
              </w:rPr>
              <w:t>indicații și contraindicații. Scrining-ul tulburării obsesiv-convul</w:t>
            </w:r>
            <w:r w:rsidR="003E1B91">
              <w:rPr>
                <w:sz w:val="22"/>
                <w:szCs w:val="22"/>
                <w:lang w:val="ro-RO"/>
              </w:rPr>
              <w:t>sive.Metode psihoterapeutice recomandate.</w:t>
            </w:r>
          </w:p>
        </w:tc>
      </w:tr>
      <w:tr w:rsidR="00506080" w:rsidRPr="003365CB" w14:paraId="5724DD79" w14:textId="77777777" w:rsidTr="001A0232">
        <w:tc>
          <w:tcPr>
            <w:tcW w:w="615" w:type="dxa"/>
          </w:tcPr>
          <w:p w14:paraId="7FE80385" w14:textId="682F7AC3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2379" w:type="dxa"/>
          </w:tcPr>
          <w:p w14:paraId="02DC12EF" w14:textId="33FC1BC4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 anxios-fobi</w:t>
            </w:r>
            <w:r w:rsidR="00E279B0">
              <w:rPr>
                <w:sz w:val="22"/>
                <w:szCs w:val="22"/>
                <w:lang w:val="ro-RO"/>
              </w:rPr>
              <w:t>c</w:t>
            </w:r>
            <w:r>
              <w:rPr>
                <w:sz w:val="22"/>
                <w:szCs w:val="22"/>
                <w:lang w:val="ro-RO"/>
              </w:rPr>
              <w:t>e. Clasificarea, clinica, diagnostic diferențial. Abordări contemporane psihofarmacoterapeutice</w:t>
            </w:r>
          </w:p>
        </w:tc>
        <w:tc>
          <w:tcPr>
            <w:tcW w:w="6499" w:type="dxa"/>
            <w:vAlign w:val="center"/>
          </w:tcPr>
          <w:p w14:paraId="113E3856" w14:textId="77777777" w:rsidR="00766A4B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Tulburările anxioase și tulburările somatoforme.Noțiuni generale.Date</w:t>
            </w:r>
          </w:p>
          <w:p w14:paraId="00B7FB42" w14:textId="5F5F51A9" w:rsidR="00766A4B" w:rsidRDefault="002D5F5A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</w:t>
            </w:r>
            <w:r w:rsidR="00766A4B">
              <w:rPr>
                <w:sz w:val="22"/>
                <w:szCs w:val="22"/>
                <w:lang w:val="ro-RO"/>
              </w:rPr>
              <w:t>pidemiologice.Etiopatogenie,simptomatologie,încadrare nosologică.</w:t>
            </w:r>
          </w:p>
          <w:p w14:paraId="1516DEEF" w14:textId="62BDFF89" w:rsidR="00766A4B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Scrining-ul </w:t>
            </w:r>
            <w:r w:rsidR="006D521C">
              <w:rPr>
                <w:sz w:val="22"/>
                <w:szCs w:val="22"/>
                <w:lang w:val="ro-RO"/>
              </w:rPr>
              <w:t>tulburărilor anxios-fobice și celor somatoforme</w:t>
            </w:r>
            <w:r>
              <w:rPr>
                <w:sz w:val="22"/>
                <w:szCs w:val="22"/>
                <w:lang w:val="ro-RO"/>
              </w:rPr>
              <w:t>.Criterii de diagnostic și de spitalizare în instituț</w:t>
            </w:r>
            <w:r w:rsidR="006D521C">
              <w:rPr>
                <w:sz w:val="22"/>
                <w:szCs w:val="22"/>
                <w:lang w:val="ro-RO"/>
              </w:rPr>
              <w:t xml:space="preserve">ii </w:t>
            </w:r>
            <w:r w:rsidR="006D521C" w:rsidRPr="006D521C">
              <w:rPr>
                <w:sz w:val="22"/>
                <w:szCs w:val="22"/>
                <w:lang w:val="ro-RO"/>
              </w:rPr>
              <w:t>specializate.</w:t>
            </w:r>
            <w:r w:rsidR="006D521C">
              <w:rPr>
                <w:sz w:val="22"/>
                <w:szCs w:val="22"/>
                <w:lang w:val="ro-RO"/>
              </w:rPr>
              <w:t xml:space="preserve">              </w:t>
            </w:r>
            <w:r>
              <w:rPr>
                <w:sz w:val="22"/>
                <w:szCs w:val="22"/>
                <w:lang w:val="ro-RO"/>
              </w:rPr>
              <w:t xml:space="preserve"> Tratamentul psihoterapeutic(managementul stresului,relaxarea,terapia interpersonală,activarea comportamentală).Tratamentul medicamentos,remediile </w:t>
            </w:r>
            <w:r w:rsidR="006D521C">
              <w:rPr>
                <w:sz w:val="22"/>
                <w:szCs w:val="22"/>
                <w:lang w:val="ro-RO"/>
              </w:rPr>
              <w:t>psihotrope</w:t>
            </w:r>
            <w:r>
              <w:rPr>
                <w:sz w:val="22"/>
                <w:szCs w:val="22"/>
                <w:lang w:val="ro-RO"/>
              </w:rPr>
              <w:t xml:space="preserve">. Evoluția tulburărilor </w:t>
            </w:r>
          </w:p>
          <w:p w14:paraId="4FCF19FD" w14:textId="60D52A00" w:rsidR="00766A4B" w:rsidRPr="00C73933" w:rsidRDefault="006D521C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</w:t>
            </w:r>
            <w:r w:rsidR="00766A4B">
              <w:rPr>
                <w:sz w:val="22"/>
                <w:szCs w:val="22"/>
                <w:lang w:val="ro-RO"/>
              </w:rPr>
              <w:t>nx</w:t>
            </w:r>
            <w:r>
              <w:rPr>
                <w:sz w:val="22"/>
                <w:szCs w:val="22"/>
                <w:lang w:val="ro-RO"/>
              </w:rPr>
              <w:t>ios-fobice și somatoforme. Criteriile diferențiat diagnostice.</w:t>
            </w:r>
          </w:p>
        </w:tc>
      </w:tr>
      <w:tr w:rsidR="00506080" w:rsidRPr="00B449B6" w14:paraId="119732CF" w14:textId="77777777" w:rsidTr="001A0232">
        <w:tc>
          <w:tcPr>
            <w:tcW w:w="615" w:type="dxa"/>
          </w:tcPr>
          <w:p w14:paraId="26B7B1F2" w14:textId="29B93E00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2379" w:type="dxa"/>
          </w:tcPr>
          <w:p w14:paraId="70325C24" w14:textId="38FABC5C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Sindromul oboselii cronice și tulburările factice</w:t>
            </w:r>
          </w:p>
        </w:tc>
        <w:tc>
          <w:tcPr>
            <w:tcW w:w="6499" w:type="dxa"/>
            <w:vAlign w:val="center"/>
          </w:tcPr>
          <w:p w14:paraId="0D921E71" w14:textId="390A0503" w:rsidR="00766A4B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Definiți</w:t>
            </w:r>
            <w:r>
              <w:rPr>
                <w:sz w:val="22"/>
                <w:szCs w:val="22"/>
                <w:lang w:val="ro-RO"/>
              </w:rPr>
              <w:t>e,</w:t>
            </w:r>
            <w:r w:rsidRPr="00C73933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c</w:t>
            </w:r>
            <w:r w:rsidRPr="00C73933">
              <w:rPr>
                <w:sz w:val="22"/>
                <w:szCs w:val="22"/>
                <w:lang w:val="ro-RO"/>
              </w:rPr>
              <w:t>auze și factori de risc</w:t>
            </w:r>
            <w:r>
              <w:rPr>
                <w:sz w:val="22"/>
                <w:szCs w:val="22"/>
                <w:lang w:val="ro-RO"/>
              </w:rPr>
              <w:t>,</w:t>
            </w:r>
            <w:r w:rsidRPr="00C73933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s</w:t>
            </w:r>
            <w:r w:rsidRPr="00C73933">
              <w:rPr>
                <w:sz w:val="22"/>
                <w:szCs w:val="22"/>
                <w:lang w:val="ro-RO"/>
              </w:rPr>
              <w:t>emne și simptome</w:t>
            </w:r>
            <w:r>
              <w:rPr>
                <w:sz w:val="22"/>
                <w:szCs w:val="22"/>
                <w:lang w:val="ro-RO"/>
              </w:rPr>
              <w:t>,</w:t>
            </w:r>
            <w:r w:rsidRPr="00C73933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d</w:t>
            </w:r>
            <w:r w:rsidRPr="00C73933">
              <w:rPr>
                <w:sz w:val="22"/>
                <w:szCs w:val="22"/>
                <w:lang w:val="ro-RO"/>
              </w:rPr>
              <w:t>iagnostic pozitiv și diferențiat</w:t>
            </w:r>
            <w:r>
              <w:rPr>
                <w:sz w:val="22"/>
                <w:szCs w:val="22"/>
                <w:lang w:val="ro-RO"/>
              </w:rPr>
              <w:t>.</w:t>
            </w:r>
            <w:r w:rsidRPr="00C73933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Tulburările factice(suprasimularea),cauze,evolu-</w:t>
            </w:r>
          </w:p>
          <w:p w14:paraId="5505E360" w14:textId="77777777" w:rsidR="00766A4B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ție și prognostic.Elemente de diagnostic conform DSM-5. Elemente</w:t>
            </w:r>
          </w:p>
          <w:p w14:paraId="12B69498" w14:textId="77777777" w:rsidR="00766A4B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asociate,care conțin diagnosticul. Sindromul Munchhausen,clinica,evo-</w:t>
            </w:r>
          </w:p>
          <w:p w14:paraId="58FA0FC1" w14:textId="77777777" w:rsidR="00766A4B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luția diagnostic diferențiat.Tulburări factice referitoare la propria</w:t>
            </w:r>
          </w:p>
          <w:p w14:paraId="5705B901" w14:textId="7E4D465F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persoană și tulburare factică indusă. Tratamentul.</w:t>
            </w:r>
          </w:p>
        </w:tc>
      </w:tr>
      <w:tr w:rsidR="00506080" w:rsidRPr="00034A59" w14:paraId="076DD0A8" w14:textId="77777777" w:rsidTr="001A0232">
        <w:tc>
          <w:tcPr>
            <w:tcW w:w="615" w:type="dxa"/>
          </w:tcPr>
          <w:p w14:paraId="1F969E37" w14:textId="4A304160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2379" w:type="dxa"/>
          </w:tcPr>
          <w:p w14:paraId="70407307" w14:textId="7DBCA513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Tulburările de personalitate(aspecte contemporane)</w:t>
            </w:r>
          </w:p>
        </w:tc>
        <w:tc>
          <w:tcPr>
            <w:tcW w:w="6499" w:type="dxa"/>
            <w:vAlign w:val="center"/>
          </w:tcPr>
          <w:p w14:paraId="7389C595" w14:textId="437B5275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 xml:space="preserve">Clasificarea </w:t>
            </w:r>
            <w:r>
              <w:rPr>
                <w:sz w:val="22"/>
                <w:szCs w:val="22"/>
                <w:lang w:val="ro-RO"/>
              </w:rPr>
              <w:t>contemporană ale tulburărilor de personalitate(ICD-11 și DSM-5).Criteriile generale de diagnostic clinic,evidențierea devierilor prezente din domeniile: de cunoaștere,afectivitate,funcționare interpersonală,controlul impulsului. Neurobiologia</w:t>
            </w:r>
            <w:r w:rsidR="002D5F5A">
              <w:rPr>
                <w:sz w:val="22"/>
                <w:szCs w:val="22"/>
                <w:lang w:val="ro-RO"/>
              </w:rPr>
              <w:t>,</w:t>
            </w:r>
            <w:r>
              <w:rPr>
                <w:sz w:val="22"/>
                <w:szCs w:val="22"/>
                <w:lang w:val="ro-RO"/>
              </w:rPr>
              <w:t>neurodezvoltarea,neurotransmisia și neuroimagistica în cadrul tulburărilor de personalitate.Abordări psihofarmacoterapeutice moderne.</w:t>
            </w:r>
          </w:p>
        </w:tc>
      </w:tr>
      <w:tr w:rsidR="00506080" w:rsidRPr="00B449B6" w14:paraId="356789C2" w14:textId="77777777" w:rsidTr="001A0232">
        <w:tc>
          <w:tcPr>
            <w:tcW w:w="615" w:type="dxa"/>
          </w:tcPr>
          <w:p w14:paraId="1355DA75" w14:textId="4666CBBF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2379" w:type="dxa"/>
          </w:tcPr>
          <w:p w14:paraId="5FAA65E3" w14:textId="5ACB10B1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Clinica și dinamica tulburărilor de personalitate. Criterii de diagnostic</w:t>
            </w:r>
          </w:p>
        </w:tc>
        <w:tc>
          <w:tcPr>
            <w:tcW w:w="6499" w:type="dxa"/>
            <w:vAlign w:val="center"/>
          </w:tcPr>
          <w:p w14:paraId="271395D3" w14:textId="47594D64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Caracteristica clinică  a celor trei grupe de bază a tulburărilor de personalitate.Grupul A(paranoidă,schizoidă,schizotipală). Grupul B(antisocială,borderline,histrionică,narcisică).Grupul C(evitantă,dependentă,obsesiv-compulsivă). Criteriile diferențial-diagnostice,aspecte  clinico-evolutive. Tratamentul medicamentos.</w:t>
            </w:r>
          </w:p>
        </w:tc>
      </w:tr>
      <w:tr w:rsidR="00506080" w:rsidRPr="00722975" w14:paraId="0DF1CCE5" w14:textId="77777777" w:rsidTr="001A0232">
        <w:tc>
          <w:tcPr>
            <w:tcW w:w="615" w:type="dxa"/>
          </w:tcPr>
          <w:p w14:paraId="3779A514" w14:textId="5BA56761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2379" w:type="dxa"/>
          </w:tcPr>
          <w:p w14:paraId="50BEB44D" w14:textId="6F238D30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Tulburări de personalitate. (aspecte psihanalitice)</w:t>
            </w:r>
          </w:p>
        </w:tc>
        <w:tc>
          <w:tcPr>
            <w:tcW w:w="6499" w:type="dxa"/>
            <w:vAlign w:val="center"/>
          </w:tcPr>
          <w:p w14:paraId="3F17C51D" w14:textId="527B7D9E" w:rsidR="00766A4B" w:rsidRPr="00C73933" w:rsidRDefault="00766A4B" w:rsidP="00766A4B">
            <w:pPr>
              <w:rPr>
                <w:sz w:val="22"/>
                <w:szCs w:val="22"/>
                <w:lang w:val="ro-RO"/>
              </w:rPr>
            </w:pPr>
            <w:r w:rsidRPr="00C73933">
              <w:rPr>
                <w:sz w:val="22"/>
                <w:szCs w:val="22"/>
                <w:lang w:val="ro-RO"/>
              </w:rPr>
              <w:t>Teoria psihodinamică. Conflictele int</w:t>
            </w:r>
            <w:r>
              <w:rPr>
                <w:sz w:val="22"/>
                <w:szCs w:val="22"/>
                <w:lang w:val="ro-RO"/>
              </w:rPr>
              <w:t>r</w:t>
            </w:r>
            <w:r w:rsidRPr="00C73933">
              <w:rPr>
                <w:sz w:val="22"/>
                <w:szCs w:val="22"/>
                <w:lang w:val="ro-RO"/>
              </w:rPr>
              <w:t>apsihice, mecanismele de apărare. Psihologia individuală a lui Adler. Teoria analitică a lui Jung. Perspectiva interpersonală a lui Sullivan. Teoria relațiilor obiect. Teoria psihoterapiei dinamice scurte. Terapia bazată pe transfer. Terapia bazată pe mentalizare.</w:t>
            </w:r>
          </w:p>
        </w:tc>
      </w:tr>
    </w:tbl>
    <w:p w14:paraId="71B214AD" w14:textId="77777777" w:rsidR="007D5B88" w:rsidRDefault="007D5B88" w:rsidP="00454A74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</w:p>
    <w:p w14:paraId="2BC51284" w14:textId="454B380D" w:rsidR="0099062F" w:rsidRPr="00BB6F97" w:rsidRDefault="00B57549" w:rsidP="00454A74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lastRenderedPageBreak/>
        <w:t>V</w:t>
      </w:r>
      <w:r w:rsidR="00690F49" w:rsidRPr="00BB6F97">
        <w:rPr>
          <w:b/>
          <w:caps/>
          <w:sz w:val="26"/>
          <w:szCs w:val="26"/>
          <w:lang w:val="ro-RO"/>
        </w:rPr>
        <w:t xml:space="preserve">. </w:t>
      </w:r>
      <w:r w:rsidRPr="00BB6F97">
        <w:rPr>
          <w:b/>
          <w:caps/>
          <w:sz w:val="26"/>
          <w:szCs w:val="26"/>
          <w:lang w:val="ro-RO"/>
        </w:rPr>
        <w:t>sugestii metodologice de predare-învăţare-evaluare</w:t>
      </w:r>
    </w:p>
    <w:p w14:paraId="42640A86" w14:textId="17B3C3CC" w:rsidR="00B57549" w:rsidRDefault="00B57549" w:rsidP="00454A74">
      <w:pPr>
        <w:pStyle w:val="af"/>
        <w:numPr>
          <w:ilvl w:val="0"/>
          <w:numId w:val="1"/>
        </w:numPr>
        <w:spacing w:before="120"/>
        <w:ind w:left="567" w:hanging="357"/>
        <w:contextualSpacing w:val="0"/>
        <w:jc w:val="both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Metode de predare și învățare utilizate</w:t>
      </w:r>
    </w:p>
    <w:p w14:paraId="17CB9342" w14:textId="345063DA" w:rsidR="007D5B88" w:rsidRPr="007D5B88" w:rsidRDefault="007D5B88" w:rsidP="007D5B88">
      <w:pPr>
        <w:widowControl w:val="0"/>
        <w:ind w:firstLine="567"/>
        <w:jc w:val="both"/>
        <w:rPr>
          <w:bCs/>
          <w:color w:val="000000"/>
          <w:lang w:val="ro-RO"/>
        </w:rPr>
      </w:pPr>
      <w:r w:rsidRPr="007D5B88">
        <w:rPr>
          <w:bCs/>
          <w:color w:val="000000"/>
          <w:lang w:val="ro-RO"/>
        </w:rPr>
        <w:t>Conținutul teoretic al cursului</w:t>
      </w:r>
      <w:r w:rsidR="000A6C0C">
        <w:rPr>
          <w:bCs/>
          <w:color w:val="000000"/>
          <w:lang w:val="ro-RO"/>
        </w:rPr>
        <w:t xml:space="preserve"> va</w:t>
      </w:r>
      <w:r w:rsidRPr="007D5B88">
        <w:rPr>
          <w:bCs/>
          <w:color w:val="000000"/>
          <w:lang w:val="ro-RO"/>
        </w:rPr>
        <w:t xml:space="preserve"> fi predat prin metoda interactivă și prezentare Power Point. </w:t>
      </w:r>
    </w:p>
    <w:p w14:paraId="77DCF708" w14:textId="070F6D69" w:rsidR="007D5B88" w:rsidRPr="007D5B88" w:rsidRDefault="007D5B88" w:rsidP="007D5B88">
      <w:pPr>
        <w:widowControl w:val="0"/>
        <w:ind w:firstLine="567"/>
        <w:jc w:val="both"/>
        <w:rPr>
          <w:bCs/>
          <w:color w:val="000000"/>
          <w:lang w:val="ro-RO"/>
        </w:rPr>
      </w:pPr>
      <w:r w:rsidRPr="007D5B88">
        <w:rPr>
          <w:bCs/>
          <w:color w:val="000000"/>
          <w:lang w:val="ro-RO"/>
        </w:rPr>
        <w:t>Seminarele și lucrările practice vor fi realizate prin implementarea mai mult</w:t>
      </w:r>
      <w:r w:rsidR="007B760F">
        <w:rPr>
          <w:bCs/>
          <w:color w:val="000000"/>
          <w:lang w:val="ro-RO"/>
        </w:rPr>
        <w:t>or</w:t>
      </w:r>
      <w:r w:rsidRPr="007D5B88">
        <w:rPr>
          <w:bCs/>
          <w:color w:val="000000"/>
          <w:lang w:val="ro-RO"/>
        </w:rPr>
        <w:t xml:space="preserve"> metode didactice interactive: discuții interactive, joc de rol, lucru în grupuri mici, demonstrarea și comentarea schemelor și tehnicilor tradiționale și speciale de diagnostic și tratament,  studierea de</w:t>
      </w:r>
      <w:r w:rsidR="000A6C0C">
        <w:rPr>
          <w:bCs/>
          <w:color w:val="000000"/>
          <w:lang w:val="ro-RO"/>
        </w:rPr>
        <w:t xml:space="preserve"> </w:t>
      </w:r>
      <w:r w:rsidRPr="007D5B88">
        <w:rPr>
          <w:bCs/>
          <w:color w:val="000000"/>
          <w:lang w:val="ro-RO"/>
        </w:rPr>
        <w:t xml:space="preserve">sinestătătoare a literaturii de specialitate, lucrul sub conducerea profesorului (pregătirea prezentărilor de caz clinic, comunicărilor teoretice în format power point pe tematica aleasă, etc.). </w:t>
      </w:r>
    </w:p>
    <w:p w14:paraId="12F495D7" w14:textId="72FDE69D" w:rsidR="006548F5" w:rsidRPr="00454A74" w:rsidRDefault="007D5B88" w:rsidP="007D5B88">
      <w:pPr>
        <w:widowControl w:val="0"/>
        <w:ind w:firstLine="567"/>
        <w:jc w:val="both"/>
        <w:rPr>
          <w:bCs/>
          <w:color w:val="000000"/>
          <w:lang w:val="ro-RO"/>
        </w:rPr>
      </w:pPr>
      <w:r w:rsidRPr="007D5B88">
        <w:rPr>
          <w:bCs/>
          <w:color w:val="000000"/>
          <w:lang w:val="ro-RO"/>
        </w:rPr>
        <w:t>Activitatea clinică va fi desfășurată la bazele clinice universitare de Asistență în Sănătate Mintală.</w:t>
      </w:r>
    </w:p>
    <w:p w14:paraId="484E9489" w14:textId="724808C0" w:rsidR="0099062F" w:rsidRPr="00454A74" w:rsidRDefault="00B57549" w:rsidP="00454A74">
      <w:pPr>
        <w:pStyle w:val="af"/>
        <w:numPr>
          <w:ilvl w:val="0"/>
          <w:numId w:val="1"/>
        </w:numPr>
        <w:spacing w:before="120"/>
        <w:ind w:left="567" w:hanging="357"/>
        <w:contextualSpacing w:val="0"/>
        <w:jc w:val="both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Metode de evaluare</w:t>
      </w:r>
      <w:r w:rsidR="006548F5" w:rsidRPr="00BB6F97">
        <w:rPr>
          <w:b/>
          <w:i/>
          <w:sz w:val="26"/>
          <w:szCs w:val="26"/>
          <w:lang w:val="ro-RO"/>
        </w:rPr>
        <w:t>:</w:t>
      </w:r>
    </w:p>
    <w:p w14:paraId="09A53499" w14:textId="5084B18C" w:rsidR="00B57549" w:rsidRDefault="00B57549" w:rsidP="000814BE">
      <w:pPr>
        <w:pStyle w:val="af"/>
        <w:widowControl w:val="0"/>
        <w:numPr>
          <w:ilvl w:val="0"/>
          <w:numId w:val="6"/>
        </w:numPr>
        <w:spacing w:before="120"/>
        <w:ind w:left="851" w:hanging="284"/>
        <w:contextualSpacing w:val="0"/>
        <w:rPr>
          <w:b/>
          <w:i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>Curentă</w:t>
      </w:r>
    </w:p>
    <w:p w14:paraId="4A5C347A" w14:textId="7539F912" w:rsidR="007D5B88" w:rsidRPr="007D5B88" w:rsidRDefault="007D5B88" w:rsidP="007D5B88">
      <w:pPr>
        <w:widowControl w:val="0"/>
        <w:ind w:firstLine="567"/>
        <w:jc w:val="both"/>
        <w:rPr>
          <w:bCs/>
          <w:color w:val="000000"/>
          <w:lang w:val="ro-RO"/>
        </w:rPr>
      </w:pPr>
      <w:r w:rsidRPr="007D5B88">
        <w:rPr>
          <w:bCs/>
          <w:color w:val="000000"/>
          <w:lang w:val="ro-RO"/>
        </w:rPr>
        <w:t>Interviul verbal</w:t>
      </w:r>
    </w:p>
    <w:p w14:paraId="21DF897B" w14:textId="3CB10013" w:rsidR="00B57549" w:rsidRPr="00454A74" w:rsidRDefault="00B57549" w:rsidP="000814BE">
      <w:pPr>
        <w:pStyle w:val="af"/>
        <w:widowControl w:val="0"/>
        <w:numPr>
          <w:ilvl w:val="0"/>
          <w:numId w:val="6"/>
        </w:numPr>
        <w:spacing w:before="120"/>
        <w:ind w:left="851" w:hanging="284"/>
        <w:contextualSpacing w:val="0"/>
        <w:rPr>
          <w:b/>
          <w:i/>
          <w:caps/>
          <w:sz w:val="26"/>
          <w:szCs w:val="26"/>
          <w:lang w:val="ro-RO"/>
        </w:rPr>
      </w:pPr>
      <w:r w:rsidRPr="00BB6F97">
        <w:rPr>
          <w:b/>
          <w:i/>
          <w:sz w:val="26"/>
          <w:szCs w:val="26"/>
          <w:lang w:val="ro-RO"/>
        </w:rPr>
        <w:t xml:space="preserve">Finală </w:t>
      </w:r>
    </w:p>
    <w:p w14:paraId="4E6054C4" w14:textId="758F0C48" w:rsidR="007D5B88" w:rsidRPr="00454A74" w:rsidRDefault="007D5B88" w:rsidP="007D5B88">
      <w:pPr>
        <w:widowControl w:val="0"/>
        <w:ind w:firstLine="567"/>
        <w:jc w:val="both"/>
        <w:rPr>
          <w:bCs/>
          <w:color w:val="000000"/>
          <w:lang w:val="ro-RO"/>
        </w:rPr>
      </w:pPr>
      <w:r w:rsidRPr="007D5B88">
        <w:rPr>
          <w:bCs/>
          <w:color w:val="000000"/>
          <w:lang w:val="ro-RO"/>
        </w:rPr>
        <w:t>Examen verbal și în baza tezei de curs realizate</w:t>
      </w:r>
    </w:p>
    <w:p w14:paraId="6EFB8033" w14:textId="60A0CB94" w:rsidR="00E854F2" w:rsidRPr="00454A74" w:rsidRDefault="00E854F2" w:rsidP="00454A74">
      <w:pPr>
        <w:widowControl w:val="0"/>
        <w:ind w:firstLine="567"/>
        <w:jc w:val="both"/>
        <w:rPr>
          <w:bCs/>
          <w:color w:val="000000"/>
          <w:lang w:val="ro-RO"/>
        </w:rPr>
      </w:pPr>
    </w:p>
    <w:p w14:paraId="4ECA9BCA" w14:textId="5AB7551B" w:rsidR="00D36C5F" w:rsidRPr="00BB6F97" w:rsidRDefault="009F2FB5" w:rsidP="00454A74">
      <w:pPr>
        <w:widowControl w:val="0"/>
        <w:spacing w:before="240" w:after="120"/>
        <w:ind w:left="284" w:hanging="284"/>
        <w:rPr>
          <w:b/>
          <w:caps/>
          <w:sz w:val="26"/>
          <w:szCs w:val="26"/>
          <w:lang w:val="ro-RO"/>
        </w:rPr>
      </w:pPr>
      <w:r w:rsidRPr="00BB6F97">
        <w:rPr>
          <w:b/>
          <w:caps/>
          <w:sz w:val="26"/>
          <w:szCs w:val="26"/>
          <w:lang w:val="ro-RO"/>
        </w:rPr>
        <w:t>V</w:t>
      </w:r>
      <w:r w:rsidR="006548F5" w:rsidRPr="00BB6F97">
        <w:rPr>
          <w:b/>
          <w:caps/>
          <w:sz w:val="26"/>
          <w:szCs w:val="26"/>
          <w:lang w:val="ro-RO"/>
        </w:rPr>
        <w:t>I</w:t>
      </w:r>
      <w:r w:rsidRPr="00BB6F97">
        <w:rPr>
          <w:b/>
          <w:caps/>
          <w:sz w:val="26"/>
          <w:szCs w:val="26"/>
          <w:lang w:val="ro-RO"/>
        </w:rPr>
        <w:t>. Bibliografia recomandată:</w:t>
      </w:r>
    </w:p>
    <w:p w14:paraId="4DC7733E" w14:textId="77777777" w:rsidR="009F2FB5" w:rsidRPr="002D2FCA" w:rsidRDefault="009F2FB5" w:rsidP="00454A74">
      <w:pPr>
        <w:pStyle w:val="af"/>
        <w:numPr>
          <w:ilvl w:val="0"/>
          <w:numId w:val="4"/>
        </w:numPr>
        <w:spacing w:before="240" w:after="120"/>
        <w:ind w:left="425" w:hanging="357"/>
        <w:contextualSpacing w:val="0"/>
        <w:rPr>
          <w:b/>
          <w:i/>
          <w:lang w:val="ro-RO"/>
        </w:rPr>
      </w:pPr>
      <w:bookmarkStart w:id="4" w:name="_Hlk77408815"/>
      <w:r w:rsidRPr="002D2FCA">
        <w:rPr>
          <w:b/>
          <w:i/>
          <w:lang w:val="ro-RO"/>
        </w:rPr>
        <w:t>Obligatorie:</w:t>
      </w:r>
    </w:p>
    <w:p w14:paraId="0BAB10FA" w14:textId="7B595F50" w:rsidR="0088127F" w:rsidRDefault="0088127F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Bolea. Z. Psihanaliza clinica: Suport de curs</w:t>
      </w:r>
      <w:r w:rsidR="00571364">
        <w:rPr>
          <w:iCs/>
          <w:sz w:val="22"/>
          <w:szCs w:val="22"/>
          <w:lang w:val="ro-RO"/>
        </w:rPr>
        <w:t>. Chișinău: CEP 2019, 145p.</w:t>
      </w:r>
    </w:p>
    <w:p w14:paraId="4AB2ED84" w14:textId="19B33954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Dmitrieva T., V. Krasnov, A. Tiganov. Psihiatrie, Moscova 2009.</w:t>
      </w:r>
    </w:p>
    <w:p w14:paraId="4D4EBD1D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Gheorghe M.D. Actualităţi în psihiatria biologică. Bucureşti, ed. Intact, 1999, 445 p.</w:t>
      </w:r>
    </w:p>
    <w:p w14:paraId="60B9EB68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Ghid de psihiatrie practică editat de David Goldberg. Ediţia a III-a. Bucureşti, Editura fundaţiei PRO, Bucureşti, 1997, 357 p.</w:t>
      </w:r>
    </w:p>
    <w:p w14:paraId="5788E7DF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 xml:space="preserve">Ghiduri de terapie Farmacologică în tulburările psihiatrice majore. Sub redacția Udriștoiu T., Marinescu D. Editura Medicală Universitară Craiova, 2014, 246 p. </w:t>
      </w:r>
    </w:p>
    <w:p w14:paraId="3A342FDA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ICD-10 Clasificarea tulburărilor mintale şi de comportament (Simptomatologie şi diagnostic clinic). Bucureşti, Ed. ALL, 1998, 419 p.</w:t>
      </w:r>
    </w:p>
    <w:p w14:paraId="7F1C8FDD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Kaplan &amp; Sadock Manual de buzunar de psihiatrie clinică (ediţia a treia revizuită). Traducere din engleză. Bucureşti, ed. Medicală, ediția a 3-a, 2009, 558 p.</w:t>
      </w:r>
    </w:p>
    <w:p w14:paraId="05C8110B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Kolcsar Melinda, Purnici Tr. Interacțiuni medicamentoase în psihiatrie. Tg.-Mureș, Farmamedia, 2015, 239 p.</w:t>
      </w:r>
    </w:p>
    <w:p w14:paraId="67427AEE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Manual de diagnostic și clasificare statitică a tulburărilor mintale. Asociaţia Psihiatrică Americană, Ediţia a 5-ea DSM 5 TM, Bucureşti, Editursa Medicală Callisto, 2016, 947 p.</w:t>
      </w:r>
    </w:p>
    <w:p w14:paraId="7C72F58B" w14:textId="073B0593" w:rsid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 xml:space="preserve">Manual de psihiatrie. Anatol Nacu, Jana Chihai, Ion Coșciug, Inga Deliv, Igor Nastas, Valentin Oprea, Ghenadie Cărăușu, Grigore Garaz ș.a. Chișinău S.n., 2021 Tipografia „Bons Offices”. - 647 p. </w:t>
      </w:r>
    </w:p>
    <w:p w14:paraId="73311E7B" w14:textId="77777777" w:rsidR="00571364" w:rsidRDefault="00571364" w:rsidP="00571364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571364">
        <w:rPr>
          <w:iCs/>
          <w:sz w:val="22"/>
          <w:szCs w:val="22"/>
          <w:lang w:val="ro-RO"/>
        </w:rPr>
        <w:t>Oprea, N.,Revenco, M.,Oprea, V.,Chirița, R.,Chirița, V., Cosmovici,N. Psihologie Medicală. Ediția a 3-a. Chișinău: Ch: Î.E.P. Știința,2021,(Tipogr.„Bons Offices”). - 224 p.</w:t>
      </w:r>
    </w:p>
    <w:p w14:paraId="71CACE2C" w14:textId="77777777" w:rsidR="00D150A2" w:rsidRDefault="00571364" w:rsidP="00571364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 xml:space="preserve">McWilliams N., Diagnosticul psihanalitic: structuri de personalitate revelate în procesul clinic. București: </w:t>
      </w:r>
      <w:r w:rsidR="004470E3">
        <w:rPr>
          <w:iCs/>
          <w:sz w:val="22"/>
          <w:szCs w:val="22"/>
          <w:lang w:val="ro-RO"/>
        </w:rPr>
        <w:t>Editura Fundației Generația, 2014, 469p.</w:t>
      </w:r>
    </w:p>
    <w:p w14:paraId="7E51886E" w14:textId="2BAB24D9" w:rsidR="00571364" w:rsidRPr="00571364" w:rsidRDefault="00D150A2" w:rsidP="00571364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Silverstein Marshall L. Tulburări ale Sinelui: o abordare axată pe tipurile de personalitate. București: Editura Trei, 2019.</w:t>
      </w:r>
      <w:r w:rsidR="00571364" w:rsidRPr="00571364">
        <w:rPr>
          <w:iCs/>
          <w:sz w:val="22"/>
          <w:szCs w:val="22"/>
          <w:lang w:val="ro-RO"/>
        </w:rPr>
        <w:t xml:space="preserve"> </w:t>
      </w:r>
    </w:p>
    <w:p w14:paraId="6142C3B7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Morozov, Руководство по психиатрии.Moscova 1988, Vol I și II.</w:t>
      </w:r>
    </w:p>
    <w:p w14:paraId="595B24D0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Mosolov S., Indicații terapeutice cu antidepresive contemporane. Sankt Petersburg, 1995.</w:t>
      </w:r>
    </w:p>
    <w:p w14:paraId="18A01788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Oprea Nicolae, Nacu Anatol, Oprea Valentin. Manual de Psihiatrie. Chișinău 2007.</w:t>
      </w:r>
    </w:p>
    <w:p w14:paraId="50B37952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Predescu V., Psihiatrie, Vol I și Vol II, București 1998.</w:t>
      </w:r>
    </w:p>
    <w:p w14:paraId="1042327B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lastRenderedPageBreak/>
        <w:t>Prelipceanu Dan. Psihiatrie clinică, Bucuresti,2015, 1092 pag.</w:t>
      </w:r>
    </w:p>
    <w:p w14:paraId="56975D8B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Protocol clinic național. Depresia. Chișinău 2016.</w:t>
      </w:r>
    </w:p>
    <w:p w14:paraId="69956F71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Protocol clinic național. Tulburări de anxietate. Chișinău 2016.</w:t>
      </w:r>
    </w:p>
    <w:p w14:paraId="24E128C8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Stahl Stephen M. Stahl's Essential Psychopharmacology. Cambridge University Press, 2014, 600 p.</w:t>
      </w:r>
    </w:p>
    <w:p w14:paraId="6CE63541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Гельдер М., Гэт Д., Мейо Р. Оксфордское руководство по психиатрии в двух томах. Первод с английского Т. Кручинской и Н. Полищук. Киев, Изд-во Сфера, 1997, ( т. 1 – 499 с.; т. 2 – 435 с.).</w:t>
      </w:r>
    </w:p>
    <w:p w14:paraId="5695EC15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ГольдбергД., Бенджамин С., Крид Ф. Психиатрия в медицинской практике.- К.: Сфера, 1999.- 304 с.</w:t>
      </w:r>
    </w:p>
    <w:p w14:paraId="508ECA01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Мосолов С.Н. Кдиническое применение современных антидепрессанотов. С-Петербург, 1995.</w:t>
      </w:r>
    </w:p>
    <w:p w14:paraId="10E8632E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 xml:space="preserve">Психиатрия: национальное руководство.// под ред. Т.Б. Дмитриевой, В.Н. Краснова, Н.Г., Незнанова, В.Я. Сёмке, А.С. Тиганова - Москва, «ГЭОТАР-Медиа», 2009, 1000с. </w:t>
      </w:r>
    </w:p>
    <w:p w14:paraId="3E3194E2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Руководство по Психиатрии. Под ред. А.С. Тиганова в двух томах, Москва, Медициа, 1999, (т. 1 – 712 с.; т. 2 - 783 с.).</w:t>
      </w:r>
    </w:p>
    <w:p w14:paraId="0F296C49" w14:textId="77777777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Смулевич А.Б. депрессии в общемедицинской практике. М., 2000.</w:t>
      </w:r>
    </w:p>
    <w:p w14:paraId="432BD940" w14:textId="46F0F7B6" w:rsidR="007D5B88" w:rsidRPr="007D5B88" w:rsidRDefault="007D5B88" w:rsidP="007D5B88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Фармакотерапия в неврологии и психиатрии. Перевод с английскогою под редакцией С.Д. Энна и Дж. Койла. Москва</w:t>
      </w:r>
      <w:r w:rsidR="00CB3B0C">
        <w:rPr>
          <w:iCs/>
          <w:sz w:val="22"/>
          <w:szCs w:val="22"/>
          <w:lang w:val="ro-RO"/>
        </w:rPr>
        <w:t>,</w:t>
      </w:r>
      <w:r w:rsidRPr="007D5B88">
        <w:rPr>
          <w:iCs/>
          <w:sz w:val="22"/>
          <w:szCs w:val="22"/>
          <w:lang w:val="ro-RO"/>
        </w:rPr>
        <w:t xml:space="preserve"> ООО Медицинское информационное агенствою 2007, 800 с.</w:t>
      </w:r>
    </w:p>
    <w:p w14:paraId="56235AEF" w14:textId="65D0E377" w:rsidR="00454A74" w:rsidRPr="0088127F" w:rsidRDefault="007D5B88" w:rsidP="0088127F">
      <w:pPr>
        <w:pStyle w:val="af"/>
        <w:numPr>
          <w:ilvl w:val="0"/>
          <w:numId w:val="7"/>
        </w:numPr>
        <w:rPr>
          <w:iCs/>
          <w:sz w:val="22"/>
          <w:szCs w:val="22"/>
          <w:lang w:val="ro-RO"/>
        </w:rPr>
      </w:pPr>
      <w:r w:rsidRPr="007D5B88">
        <w:rPr>
          <w:iCs/>
          <w:sz w:val="22"/>
          <w:szCs w:val="22"/>
          <w:lang w:val="ro-RO"/>
        </w:rPr>
        <w:t>Яничак Филипп Дж., Дэвис Джон М., Прескорн Шелдон Х., Айд Фрэнк Дж. Мл. Принципы и практика психофармакотерапии. Киев Ника-Центр 1999. 728 с.</w:t>
      </w:r>
    </w:p>
    <w:p w14:paraId="59BEE34D" w14:textId="6F50C326" w:rsidR="009F2FB5" w:rsidRPr="002D2FCA" w:rsidRDefault="009F2FB5" w:rsidP="00454A74">
      <w:pPr>
        <w:pStyle w:val="af"/>
        <w:numPr>
          <w:ilvl w:val="0"/>
          <w:numId w:val="4"/>
        </w:numPr>
        <w:spacing w:before="240" w:after="120"/>
        <w:ind w:left="425" w:hanging="357"/>
        <w:contextualSpacing w:val="0"/>
        <w:rPr>
          <w:b/>
          <w:i/>
          <w:lang w:val="ro-RO"/>
        </w:rPr>
      </w:pPr>
      <w:r w:rsidRPr="002D2FCA">
        <w:rPr>
          <w:b/>
          <w:i/>
          <w:lang w:val="ro-RO"/>
        </w:rPr>
        <w:t>Suplimentară:</w:t>
      </w:r>
    </w:p>
    <w:p w14:paraId="1B8A6415" w14:textId="77777777" w:rsidR="0085263E" w:rsidRPr="0085263E" w:rsidRDefault="0085263E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r w:rsidRPr="0085263E">
        <w:rPr>
          <w:iCs/>
          <w:sz w:val="22"/>
          <w:szCs w:val="22"/>
          <w:lang w:val="ro-RO"/>
        </w:rPr>
        <w:t>Dănăilă Leon, Golu Mihai Tratat de Neuropsihologie. București, Editura Medicală, 2015, Vol.2, 654 p.</w:t>
      </w:r>
    </w:p>
    <w:p w14:paraId="272E430F" w14:textId="77777777" w:rsidR="0085263E" w:rsidRPr="0085263E" w:rsidRDefault="0085263E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r w:rsidRPr="0085263E">
        <w:rPr>
          <w:iCs/>
          <w:sz w:val="22"/>
          <w:szCs w:val="22"/>
          <w:lang w:val="ro-RO"/>
        </w:rPr>
        <w:t xml:space="preserve">Gheorghe Mihai Dumitru, Dragoș Marinescu, Victor A. Voicu. Antipsihoticele. București 2016. </w:t>
      </w:r>
    </w:p>
    <w:p w14:paraId="34CF7097" w14:textId="77777777" w:rsidR="0085263E" w:rsidRPr="0085263E" w:rsidRDefault="0085263E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r w:rsidRPr="0085263E">
        <w:rPr>
          <w:iCs/>
          <w:sz w:val="22"/>
          <w:szCs w:val="22"/>
          <w:lang w:val="ro-RO"/>
        </w:rPr>
        <w:t>Marinescu Dragoş, Udriștoiu Tudor, Mogoanță Laurențiu. Elemente de psihiatrie biologică în psihofarmacologia clinică. Ed. Auis Printed, Craiova, 2010, 124 p.</w:t>
      </w:r>
    </w:p>
    <w:p w14:paraId="151F180A" w14:textId="1FCC9A25" w:rsidR="0085263E" w:rsidRPr="000C13F9" w:rsidRDefault="000C13F9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proofErr w:type="spellStart"/>
      <w:r w:rsidRPr="000C13F9">
        <w:rPr>
          <w:iCs/>
          <w:sz w:val="22"/>
          <w:szCs w:val="22"/>
          <w:lang w:val="en-US"/>
        </w:rPr>
        <w:t>Udriștoiu</w:t>
      </w:r>
      <w:proofErr w:type="spellEnd"/>
      <w:r w:rsidRPr="000C13F9">
        <w:rPr>
          <w:iCs/>
          <w:sz w:val="22"/>
          <w:szCs w:val="22"/>
          <w:lang w:val="en-US"/>
        </w:rPr>
        <w:t xml:space="preserve"> T., Marinescu D. Protocol de </w:t>
      </w:r>
      <w:proofErr w:type="spellStart"/>
      <w:r w:rsidRPr="000C13F9">
        <w:rPr>
          <w:iCs/>
          <w:sz w:val="22"/>
          <w:szCs w:val="22"/>
          <w:lang w:val="en-US"/>
        </w:rPr>
        <w:t>Farmacoterapie</w:t>
      </w:r>
      <w:proofErr w:type="spellEnd"/>
      <w:r w:rsidRPr="000C13F9">
        <w:rPr>
          <w:iCs/>
          <w:sz w:val="22"/>
          <w:szCs w:val="22"/>
          <w:lang w:val="en-US"/>
        </w:rPr>
        <w:t xml:space="preserve"> </w:t>
      </w:r>
      <w:proofErr w:type="spellStart"/>
      <w:r w:rsidRPr="000C13F9">
        <w:rPr>
          <w:iCs/>
          <w:sz w:val="22"/>
          <w:szCs w:val="22"/>
          <w:lang w:val="en-US"/>
        </w:rPr>
        <w:t>în</w:t>
      </w:r>
      <w:proofErr w:type="spellEnd"/>
      <w:r w:rsidRPr="000C13F9">
        <w:rPr>
          <w:iCs/>
          <w:sz w:val="22"/>
          <w:szCs w:val="22"/>
          <w:lang w:val="en-US"/>
        </w:rPr>
        <w:t xml:space="preserve"> </w:t>
      </w:r>
      <w:proofErr w:type="spellStart"/>
      <w:r w:rsidRPr="000C13F9">
        <w:rPr>
          <w:iCs/>
          <w:sz w:val="22"/>
          <w:szCs w:val="22"/>
          <w:lang w:val="en-US"/>
        </w:rPr>
        <w:t>Tulburările</w:t>
      </w:r>
      <w:proofErr w:type="spellEnd"/>
      <w:r w:rsidRPr="000C13F9">
        <w:rPr>
          <w:iCs/>
          <w:sz w:val="22"/>
          <w:szCs w:val="22"/>
          <w:lang w:val="en-US"/>
        </w:rPr>
        <w:t xml:space="preserve"> </w:t>
      </w:r>
      <w:proofErr w:type="spellStart"/>
      <w:r w:rsidRPr="000C13F9">
        <w:rPr>
          <w:iCs/>
          <w:sz w:val="22"/>
          <w:szCs w:val="22"/>
          <w:lang w:val="en-US"/>
        </w:rPr>
        <w:t>Anxioase</w:t>
      </w:r>
      <w:proofErr w:type="spellEnd"/>
      <w:r w:rsidRPr="000C13F9">
        <w:rPr>
          <w:iCs/>
          <w:sz w:val="22"/>
          <w:szCs w:val="22"/>
          <w:lang w:val="en-US"/>
        </w:rPr>
        <w:t xml:space="preserve">, </w:t>
      </w:r>
      <w:proofErr w:type="spellStart"/>
      <w:r w:rsidRPr="000C13F9">
        <w:rPr>
          <w:iCs/>
          <w:sz w:val="22"/>
          <w:szCs w:val="22"/>
          <w:lang w:val="en-US"/>
        </w:rPr>
        <w:t>România</w:t>
      </w:r>
      <w:proofErr w:type="spellEnd"/>
      <w:r w:rsidRPr="000C13F9">
        <w:rPr>
          <w:iCs/>
          <w:sz w:val="22"/>
          <w:szCs w:val="22"/>
          <w:lang w:val="en-US"/>
        </w:rPr>
        <w:t xml:space="preserve">. </w:t>
      </w:r>
      <w:r w:rsidRPr="000C13F9">
        <w:rPr>
          <w:iCs/>
          <w:sz w:val="22"/>
          <w:szCs w:val="22"/>
        </w:rPr>
        <w:t>2011.</w:t>
      </w:r>
    </w:p>
    <w:p w14:paraId="074233B1" w14:textId="38B783AE" w:rsidR="000C13F9" w:rsidRPr="000C13F9" w:rsidRDefault="000C13F9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proofErr w:type="spellStart"/>
      <w:r w:rsidRPr="000C13F9">
        <w:rPr>
          <w:iCs/>
          <w:sz w:val="22"/>
          <w:szCs w:val="22"/>
          <w:lang w:val="en-US"/>
        </w:rPr>
        <w:t>Holdevici</w:t>
      </w:r>
      <w:proofErr w:type="spellEnd"/>
      <w:r w:rsidRPr="000C13F9">
        <w:rPr>
          <w:iCs/>
          <w:sz w:val="22"/>
          <w:szCs w:val="22"/>
          <w:lang w:val="en-US"/>
        </w:rPr>
        <w:t xml:space="preserve"> Irina, </w:t>
      </w:r>
      <w:proofErr w:type="spellStart"/>
      <w:r w:rsidRPr="000C13F9">
        <w:rPr>
          <w:iCs/>
          <w:sz w:val="22"/>
          <w:szCs w:val="22"/>
          <w:lang w:val="en-US"/>
        </w:rPr>
        <w:t>Crăciun</w:t>
      </w:r>
      <w:proofErr w:type="spellEnd"/>
      <w:r w:rsidRPr="000C13F9">
        <w:rPr>
          <w:iCs/>
          <w:sz w:val="22"/>
          <w:szCs w:val="22"/>
          <w:lang w:val="en-US"/>
        </w:rPr>
        <w:t xml:space="preserve"> Barbara </w:t>
      </w:r>
      <w:proofErr w:type="spellStart"/>
      <w:r w:rsidRPr="000C13F9">
        <w:rPr>
          <w:iCs/>
          <w:sz w:val="22"/>
          <w:szCs w:val="22"/>
          <w:lang w:val="en-US"/>
        </w:rPr>
        <w:t>Psihoterapia</w:t>
      </w:r>
      <w:proofErr w:type="spellEnd"/>
      <w:r w:rsidRPr="000C13F9">
        <w:rPr>
          <w:iCs/>
          <w:sz w:val="22"/>
          <w:szCs w:val="22"/>
          <w:lang w:val="en-US"/>
        </w:rPr>
        <w:t xml:space="preserve"> </w:t>
      </w:r>
      <w:proofErr w:type="spellStart"/>
      <w:r w:rsidRPr="000C13F9">
        <w:rPr>
          <w:iCs/>
          <w:sz w:val="22"/>
          <w:szCs w:val="22"/>
          <w:lang w:val="en-US"/>
        </w:rPr>
        <w:t>tulburărilor</w:t>
      </w:r>
      <w:proofErr w:type="spellEnd"/>
      <w:r w:rsidRPr="000C13F9">
        <w:rPr>
          <w:iCs/>
          <w:sz w:val="22"/>
          <w:szCs w:val="22"/>
          <w:lang w:val="en-US"/>
        </w:rPr>
        <w:t xml:space="preserve"> </w:t>
      </w:r>
      <w:proofErr w:type="spellStart"/>
      <w:r w:rsidRPr="000C13F9">
        <w:rPr>
          <w:iCs/>
          <w:sz w:val="22"/>
          <w:szCs w:val="22"/>
          <w:lang w:val="en-US"/>
        </w:rPr>
        <w:t>emoționale</w:t>
      </w:r>
      <w:proofErr w:type="spellEnd"/>
      <w:r w:rsidRPr="000C13F9">
        <w:rPr>
          <w:iCs/>
          <w:sz w:val="22"/>
          <w:szCs w:val="22"/>
          <w:lang w:val="en-US"/>
        </w:rPr>
        <w:t xml:space="preserve">. </w:t>
      </w:r>
      <w:proofErr w:type="spellStart"/>
      <w:r w:rsidRPr="000C13F9">
        <w:rPr>
          <w:iCs/>
          <w:sz w:val="22"/>
          <w:szCs w:val="22"/>
        </w:rPr>
        <w:t>Capitolul</w:t>
      </w:r>
      <w:proofErr w:type="spellEnd"/>
      <w:r w:rsidRPr="000C13F9">
        <w:rPr>
          <w:iCs/>
          <w:sz w:val="22"/>
          <w:szCs w:val="22"/>
        </w:rPr>
        <w:t xml:space="preserve"> V: “</w:t>
      </w:r>
      <w:proofErr w:type="spellStart"/>
      <w:r w:rsidRPr="000C13F9">
        <w:rPr>
          <w:iCs/>
          <w:sz w:val="22"/>
          <w:szCs w:val="22"/>
        </w:rPr>
        <w:t>Psihoterapia</w:t>
      </w:r>
      <w:proofErr w:type="spellEnd"/>
      <w:r w:rsidRPr="000C13F9">
        <w:rPr>
          <w:iCs/>
          <w:sz w:val="22"/>
          <w:szCs w:val="22"/>
        </w:rPr>
        <w:t xml:space="preserve"> </w:t>
      </w:r>
      <w:proofErr w:type="spellStart"/>
      <w:r w:rsidRPr="000C13F9">
        <w:rPr>
          <w:iCs/>
          <w:sz w:val="22"/>
          <w:szCs w:val="22"/>
        </w:rPr>
        <w:t>tulburărilor</w:t>
      </w:r>
      <w:proofErr w:type="spellEnd"/>
      <w:r w:rsidRPr="000C13F9">
        <w:rPr>
          <w:iCs/>
          <w:sz w:val="22"/>
          <w:szCs w:val="22"/>
        </w:rPr>
        <w:t xml:space="preserve"> </w:t>
      </w:r>
      <w:proofErr w:type="spellStart"/>
      <w:r w:rsidRPr="000C13F9">
        <w:rPr>
          <w:iCs/>
          <w:sz w:val="22"/>
          <w:szCs w:val="22"/>
        </w:rPr>
        <w:t>anxioase</w:t>
      </w:r>
      <w:proofErr w:type="spellEnd"/>
      <w:r w:rsidRPr="000C13F9">
        <w:rPr>
          <w:iCs/>
          <w:sz w:val="22"/>
          <w:szCs w:val="22"/>
        </w:rPr>
        <w:t xml:space="preserve">”. </w:t>
      </w:r>
      <w:proofErr w:type="spellStart"/>
      <w:r w:rsidRPr="000C13F9">
        <w:rPr>
          <w:iCs/>
          <w:sz w:val="22"/>
          <w:szCs w:val="22"/>
        </w:rPr>
        <w:t>Ed</w:t>
      </w:r>
      <w:proofErr w:type="spellEnd"/>
      <w:r w:rsidRPr="000C13F9">
        <w:rPr>
          <w:iCs/>
          <w:sz w:val="22"/>
          <w:szCs w:val="22"/>
        </w:rPr>
        <w:t xml:space="preserve">. </w:t>
      </w:r>
      <w:proofErr w:type="spellStart"/>
      <w:r w:rsidRPr="000C13F9">
        <w:rPr>
          <w:iCs/>
          <w:sz w:val="22"/>
          <w:szCs w:val="22"/>
        </w:rPr>
        <w:t>Trei</w:t>
      </w:r>
      <w:proofErr w:type="spellEnd"/>
      <w:r w:rsidRPr="000C13F9">
        <w:rPr>
          <w:iCs/>
          <w:sz w:val="22"/>
          <w:szCs w:val="22"/>
        </w:rPr>
        <w:t xml:space="preserve">, 2015, p. </w:t>
      </w:r>
      <w:proofErr w:type="gramStart"/>
      <w:r w:rsidRPr="000C13F9">
        <w:rPr>
          <w:iCs/>
          <w:sz w:val="22"/>
          <w:szCs w:val="22"/>
        </w:rPr>
        <w:t>159-239</w:t>
      </w:r>
      <w:proofErr w:type="gramEnd"/>
      <w:r w:rsidRPr="000C13F9">
        <w:rPr>
          <w:iCs/>
          <w:sz w:val="22"/>
          <w:szCs w:val="22"/>
        </w:rPr>
        <w:t>.</w:t>
      </w:r>
    </w:p>
    <w:p w14:paraId="5BEAE0C1" w14:textId="556D6A59" w:rsidR="000C13F9" w:rsidRPr="000C13F9" w:rsidRDefault="000C13F9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r w:rsidRPr="000C13F9">
        <w:rPr>
          <w:iCs/>
          <w:sz w:val="22"/>
          <w:szCs w:val="22"/>
          <w:lang w:val="en-US"/>
        </w:rPr>
        <w:t>NICE Quality Standard Anxiety disorders, 2014</w:t>
      </w:r>
    </w:p>
    <w:p w14:paraId="6195C1AE" w14:textId="08297878" w:rsidR="000C13F9" w:rsidRPr="0085263E" w:rsidRDefault="000C13F9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r w:rsidRPr="000C13F9">
        <w:rPr>
          <w:iCs/>
          <w:sz w:val="22"/>
          <w:szCs w:val="22"/>
          <w:lang w:val="en-US"/>
        </w:rPr>
        <w:t xml:space="preserve">Katzman et al. Canadian clinical practice guidelines for the management of anxiety, </w:t>
      </w:r>
      <w:proofErr w:type="spellStart"/>
      <w:r w:rsidRPr="000C13F9">
        <w:rPr>
          <w:iCs/>
          <w:sz w:val="22"/>
          <w:szCs w:val="22"/>
          <w:lang w:val="en-US"/>
        </w:rPr>
        <w:t>posstraumatic</w:t>
      </w:r>
      <w:proofErr w:type="spellEnd"/>
      <w:r w:rsidRPr="000C13F9">
        <w:rPr>
          <w:iCs/>
          <w:sz w:val="22"/>
          <w:szCs w:val="22"/>
          <w:lang w:val="en-US"/>
        </w:rPr>
        <w:t xml:space="preserve"> stress and obsessive-compulsive disorders. </w:t>
      </w:r>
      <w:r w:rsidRPr="00034A59">
        <w:rPr>
          <w:iCs/>
          <w:sz w:val="22"/>
          <w:szCs w:val="22"/>
          <w:lang w:val="en-US"/>
        </w:rPr>
        <w:t>BMC Psychiatry 2014, 14(Suppl 1):S1.</w:t>
      </w:r>
    </w:p>
    <w:p w14:paraId="64EA0089" w14:textId="77777777" w:rsidR="0085263E" w:rsidRPr="0085263E" w:rsidRDefault="0085263E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r w:rsidRPr="0085263E">
        <w:rPr>
          <w:iCs/>
          <w:sz w:val="22"/>
          <w:szCs w:val="22"/>
          <w:lang w:val="ro-RO"/>
        </w:rPr>
        <w:t>Психиатрия. Под ред. Р. Шейдера. Перевод с английского М.В. Пащенкова, Д.Ю. Вельтищева. Москва, Практика, 1998, 485 с.</w:t>
      </w:r>
    </w:p>
    <w:p w14:paraId="6CA01E96" w14:textId="05717E88" w:rsidR="0085263E" w:rsidRDefault="0085263E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r w:rsidRPr="0085263E">
        <w:rPr>
          <w:iCs/>
          <w:sz w:val="22"/>
          <w:szCs w:val="22"/>
          <w:lang w:val="ro-RO"/>
        </w:rPr>
        <w:t>Фармакотерапия в неврологии и психиатрии. Перевод с английскогою под редакцией С.Д. Энна и Дж. Койла. Москва</w:t>
      </w:r>
      <w:r w:rsidR="009921E8">
        <w:rPr>
          <w:iCs/>
          <w:sz w:val="22"/>
          <w:szCs w:val="22"/>
          <w:lang w:val="ro-RO"/>
        </w:rPr>
        <w:t>,</w:t>
      </w:r>
      <w:r w:rsidRPr="0085263E">
        <w:rPr>
          <w:iCs/>
          <w:sz w:val="22"/>
          <w:szCs w:val="22"/>
          <w:lang w:val="ro-RO"/>
        </w:rPr>
        <w:t xml:space="preserve"> ООО Медицинское информационное агенство</w:t>
      </w:r>
      <w:r w:rsidR="009921E8">
        <w:rPr>
          <w:iCs/>
          <w:sz w:val="22"/>
          <w:szCs w:val="22"/>
          <w:lang w:val="ro-RO"/>
        </w:rPr>
        <w:t>,</w:t>
      </w:r>
      <w:r w:rsidRPr="0085263E">
        <w:rPr>
          <w:iCs/>
          <w:sz w:val="22"/>
          <w:szCs w:val="22"/>
          <w:lang w:val="ro-RO"/>
        </w:rPr>
        <w:t xml:space="preserve"> 2007, 800 с. </w:t>
      </w:r>
    </w:p>
    <w:p w14:paraId="2406A099" w14:textId="06FE9BBE" w:rsidR="00BA5AA4" w:rsidRPr="0085263E" w:rsidRDefault="00BA5AA4" w:rsidP="0085263E">
      <w:pPr>
        <w:pStyle w:val="af"/>
        <w:numPr>
          <w:ilvl w:val="0"/>
          <w:numId w:val="8"/>
        </w:numPr>
        <w:ind w:left="284" w:hanging="284"/>
        <w:rPr>
          <w:iCs/>
          <w:sz w:val="22"/>
          <w:szCs w:val="22"/>
          <w:lang w:val="ro-RO"/>
        </w:rPr>
      </w:pPr>
      <w:r w:rsidRPr="00BA5AA4">
        <w:rPr>
          <w:iCs/>
          <w:sz w:val="22"/>
          <w:szCs w:val="22"/>
        </w:rPr>
        <w:t xml:space="preserve">Психосоматика и </w:t>
      </w:r>
      <w:proofErr w:type="gramStart"/>
      <w:r w:rsidRPr="00BA5AA4">
        <w:rPr>
          <w:iCs/>
          <w:sz w:val="22"/>
          <w:szCs w:val="22"/>
        </w:rPr>
        <w:t>психотерапия :</w:t>
      </w:r>
      <w:proofErr w:type="gramEnd"/>
      <w:r w:rsidRPr="00BA5AA4">
        <w:rPr>
          <w:iCs/>
          <w:sz w:val="22"/>
          <w:szCs w:val="22"/>
        </w:rPr>
        <w:t xml:space="preserve"> справочник. Перевод </w:t>
      </w:r>
      <w:proofErr w:type="spellStart"/>
      <w:r w:rsidRPr="00BA5AA4">
        <w:rPr>
          <w:iCs/>
          <w:sz w:val="22"/>
          <w:szCs w:val="22"/>
        </w:rPr>
        <w:t>Арндт</w:t>
      </w:r>
      <w:proofErr w:type="spellEnd"/>
      <w:r w:rsidRPr="00BA5AA4">
        <w:rPr>
          <w:iCs/>
          <w:sz w:val="22"/>
          <w:szCs w:val="22"/>
        </w:rPr>
        <w:t xml:space="preserve">, Натали </w:t>
      </w:r>
      <w:proofErr w:type="gramStart"/>
      <w:r w:rsidRPr="00BA5AA4">
        <w:rPr>
          <w:iCs/>
          <w:sz w:val="22"/>
          <w:szCs w:val="22"/>
        </w:rPr>
        <w:t>Клинген ;</w:t>
      </w:r>
      <w:proofErr w:type="gramEnd"/>
      <w:r w:rsidRPr="00BA5AA4">
        <w:rPr>
          <w:iCs/>
          <w:sz w:val="22"/>
          <w:szCs w:val="22"/>
        </w:rPr>
        <w:t xml:space="preserve"> пер. c нем.; под </w:t>
      </w:r>
      <w:proofErr w:type="spellStart"/>
      <w:r w:rsidRPr="00BA5AA4">
        <w:rPr>
          <w:iCs/>
          <w:sz w:val="22"/>
          <w:szCs w:val="22"/>
        </w:rPr>
        <w:t>ред.акад.РАМН</w:t>
      </w:r>
      <w:proofErr w:type="spellEnd"/>
      <w:r w:rsidRPr="00BA5AA4">
        <w:rPr>
          <w:iCs/>
          <w:sz w:val="22"/>
          <w:szCs w:val="22"/>
        </w:rPr>
        <w:t xml:space="preserve"> А.Б. Смулевича, проф. Э.Б. </w:t>
      </w:r>
      <w:proofErr w:type="spellStart"/>
      <w:r w:rsidRPr="00BA5AA4">
        <w:rPr>
          <w:iCs/>
          <w:sz w:val="22"/>
          <w:szCs w:val="22"/>
        </w:rPr>
        <w:t>Дубницкой</w:t>
      </w:r>
      <w:proofErr w:type="spellEnd"/>
      <w:r w:rsidRPr="00BA5AA4">
        <w:rPr>
          <w:iCs/>
          <w:sz w:val="22"/>
          <w:szCs w:val="22"/>
        </w:rPr>
        <w:t xml:space="preserve">, проф. А.Ш. </w:t>
      </w:r>
      <w:proofErr w:type="spellStart"/>
      <w:r w:rsidRPr="00BA5AA4">
        <w:rPr>
          <w:iCs/>
          <w:sz w:val="22"/>
          <w:szCs w:val="22"/>
        </w:rPr>
        <w:t>Тхостова</w:t>
      </w:r>
      <w:proofErr w:type="spellEnd"/>
      <w:r w:rsidRPr="00BA5AA4">
        <w:rPr>
          <w:iCs/>
          <w:sz w:val="22"/>
          <w:szCs w:val="22"/>
        </w:rPr>
        <w:t xml:space="preserve">. – M.: </w:t>
      </w:r>
      <w:proofErr w:type="spellStart"/>
      <w:r w:rsidRPr="00BA5AA4">
        <w:rPr>
          <w:iCs/>
          <w:sz w:val="22"/>
          <w:szCs w:val="22"/>
        </w:rPr>
        <w:t>MEДпресс-информ</w:t>
      </w:r>
      <w:proofErr w:type="spellEnd"/>
      <w:r w:rsidRPr="00BA5AA4">
        <w:rPr>
          <w:iCs/>
          <w:sz w:val="22"/>
          <w:szCs w:val="22"/>
        </w:rPr>
        <w:t xml:space="preserve">, 2014. – 368 c. </w:t>
      </w:r>
    </w:p>
    <w:p w14:paraId="15386376" w14:textId="77777777" w:rsidR="00454A74" w:rsidRPr="0085263E" w:rsidRDefault="00454A74" w:rsidP="0085263E">
      <w:pPr>
        <w:rPr>
          <w:iCs/>
          <w:sz w:val="22"/>
          <w:szCs w:val="22"/>
          <w:lang w:val="ro-RO"/>
        </w:rPr>
      </w:pPr>
    </w:p>
    <w:bookmarkEnd w:id="4"/>
    <w:p w14:paraId="0B22E84D" w14:textId="77777777" w:rsidR="009F2FB5" w:rsidRPr="00BB6F97" w:rsidRDefault="009F2FB5" w:rsidP="009943B5">
      <w:pPr>
        <w:rPr>
          <w:b/>
          <w:i/>
          <w:sz w:val="26"/>
          <w:szCs w:val="26"/>
          <w:lang w:val="ro-RO"/>
        </w:rPr>
      </w:pPr>
    </w:p>
    <w:p w14:paraId="369852BA" w14:textId="77777777" w:rsidR="00AC546F" w:rsidRPr="00BB6F97" w:rsidRDefault="00AC546F" w:rsidP="009943B5">
      <w:pPr>
        <w:rPr>
          <w:b/>
          <w:sz w:val="26"/>
          <w:szCs w:val="26"/>
          <w:lang w:val="ro-RO"/>
        </w:rPr>
      </w:pPr>
    </w:p>
    <w:sectPr w:rsidR="00AC546F" w:rsidRPr="00BB6F97" w:rsidSect="00531DC8">
      <w:headerReference w:type="default" r:id="rId8"/>
      <w:headerReference w:type="first" r:id="rId9"/>
      <w:pgSz w:w="11906" w:h="16838" w:code="9"/>
      <w:pgMar w:top="1134" w:right="567" w:bottom="1276" w:left="1701" w:header="44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AD86" w14:textId="77777777" w:rsidR="007F74EB" w:rsidRDefault="007F74EB">
      <w:r>
        <w:separator/>
      </w:r>
    </w:p>
  </w:endnote>
  <w:endnote w:type="continuationSeparator" w:id="0">
    <w:p w14:paraId="728CD543" w14:textId="77777777" w:rsidR="007F74EB" w:rsidRDefault="007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4E31" w14:textId="77777777" w:rsidR="007F74EB" w:rsidRDefault="007F74EB">
      <w:r>
        <w:separator/>
      </w:r>
    </w:p>
  </w:footnote>
  <w:footnote w:type="continuationSeparator" w:id="0">
    <w:p w14:paraId="5E01FD2E" w14:textId="77777777" w:rsidR="007F74EB" w:rsidRDefault="007F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528"/>
      <w:gridCol w:w="1276"/>
      <w:gridCol w:w="1276"/>
    </w:tblGrid>
    <w:tr w:rsidR="00531DC8" w:rsidRPr="00710634" w14:paraId="2D1BC45F" w14:textId="77777777" w:rsidTr="00FB27A6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5594704A" w14:textId="77777777" w:rsidR="00531DC8" w:rsidRPr="00541BD3" w:rsidRDefault="00531DC8" w:rsidP="00531DC8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  <w:lang w:val="ro-RO" w:eastAsia="ro-RO"/>
            </w:rPr>
            <w:drawing>
              <wp:anchor distT="0" distB="0" distL="114300" distR="114300" simplePos="0" relativeHeight="251661312" behindDoc="0" locked="0" layoutInCell="1" allowOverlap="1" wp14:anchorId="68CF805D" wp14:editId="7B7C50F7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val="ro-RO" w:eastAsia="ro-RO"/>
            </w:rPr>
            <mc:AlternateContent>
              <mc:Choice Requires="wpc">
                <w:drawing>
                  <wp:inline distT="0" distB="0" distL="0" distR="0" wp14:anchorId="6B3B041F" wp14:editId="521A04C8">
                    <wp:extent cx="561975" cy="816610"/>
                    <wp:effectExtent l="0" t="0" r="0" b="2540"/>
                    <wp:docPr id="19" name="Полотно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408CC72" id="Полотно 19" o:spid="_x0000_s1026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CbVncAAAABAEAAA8AAABkcnMv&#10;ZG93bnJldi54bWxMj0FLxDAQhe+C/yGM4EXcdFe3hNp0EUEQwYO7CntMm7GpNpPSpLv13zt6WS8P&#10;hvd475tyM/teHHCMXSANy0UGAqkJtqNWw9vu8VqBiMmQNX0g1PCNETbV+VlpChuO9IqHbWoFl1As&#10;jAaX0lBIGRuH3sRFGJDY+wijN4nPsZV2NEcu971cZVkuvemIF5wZ8MFh87WdvIbnJr/6XNbT3quX&#10;d3ez7vdPaXer9eXFfH8HIuGcTmH4xWd0qJipDhPZKHoN/Ej6U/aUWoOoObNSO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UJtWdwAAAAEAQAADwAAAAAAAAAAAAAAAABu&#10;AwAAZHJzL2Rvd25yZXYueG1sUEsFBgAAAAAEAAQA8wAAAHc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619;height:8166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AA4A85D" w14:textId="77777777" w:rsidR="00072514" w:rsidRPr="00FB27A6" w:rsidRDefault="00531DC8" w:rsidP="00531DC8">
          <w:pPr>
            <w:pStyle w:val="a7"/>
            <w:jc w:val="center"/>
            <w:rPr>
              <w:b/>
              <w:sz w:val="28"/>
              <w:szCs w:val="28"/>
              <w:lang w:val="it-IT"/>
            </w:rPr>
          </w:pPr>
          <w:r w:rsidRPr="00FB27A6">
            <w:rPr>
              <w:b/>
              <w:caps/>
              <w:sz w:val="28"/>
              <w:szCs w:val="28"/>
              <w:lang w:val="it-IT"/>
            </w:rPr>
            <w:t xml:space="preserve">PEC 8.5.1 </w:t>
          </w:r>
          <w:r w:rsidRPr="00FB27A6">
            <w:rPr>
              <w:b/>
              <w:sz w:val="28"/>
              <w:szCs w:val="28"/>
              <w:lang w:val="it-IT"/>
            </w:rPr>
            <w:t>PROGRAM</w:t>
          </w:r>
          <w:r w:rsidR="00286AAB" w:rsidRPr="00FB27A6">
            <w:rPr>
              <w:b/>
              <w:sz w:val="28"/>
              <w:szCs w:val="28"/>
              <w:lang w:val="it-IT"/>
            </w:rPr>
            <w:t>A</w:t>
          </w:r>
          <w:r w:rsidRPr="00FB27A6">
            <w:rPr>
              <w:b/>
              <w:sz w:val="28"/>
              <w:szCs w:val="28"/>
              <w:lang w:val="it-IT"/>
            </w:rPr>
            <w:t xml:space="preserve"> </w:t>
          </w:r>
        </w:p>
        <w:p w14:paraId="59DBDDB0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  <w:r w:rsidRPr="00FB27A6">
            <w:rPr>
              <w:b/>
              <w:sz w:val="28"/>
              <w:szCs w:val="28"/>
              <w:lang w:val="it-IT"/>
            </w:rPr>
            <w:t>DE EDUCAŢIE CONTIN</w:t>
          </w:r>
          <w:r w:rsidRPr="00FB27A6">
            <w:rPr>
              <w:b/>
              <w:sz w:val="28"/>
              <w:szCs w:val="28"/>
              <w:lang w:val="ro-RO"/>
            </w:rPr>
            <w:t>UĂ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D483F9" w14:textId="77777777" w:rsidR="00531DC8" w:rsidRPr="00FB27A6" w:rsidRDefault="00531DC8" w:rsidP="00531DC8">
          <w:pPr>
            <w:rPr>
              <w:rStyle w:val="a9"/>
              <w:lang w:val="ro-RO"/>
            </w:rPr>
          </w:pPr>
          <w:r w:rsidRPr="00FB27A6">
            <w:rPr>
              <w:rStyle w:val="a9"/>
            </w:rPr>
            <w:t>R</w:t>
          </w:r>
          <w:proofErr w:type="spellStart"/>
          <w:r w:rsidRPr="00FB27A6">
            <w:rPr>
              <w:rStyle w:val="a9"/>
              <w:lang w:val="en-US"/>
            </w:rPr>
            <w:t>edac</w:t>
          </w:r>
          <w:proofErr w:type="spellEnd"/>
          <w:r w:rsidR="00FB27A6">
            <w:rPr>
              <w:rStyle w:val="a9"/>
              <w:lang w:val="ro-RO"/>
            </w:rPr>
            <w:t>ţia</w:t>
          </w:r>
          <w:r w:rsidRPr="00FB27A6">
            <w:rPr>
              <w:rStyle w:val="a9"/>
              <w:lang w:val="ro-RO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D7DBE6" w14:textId="10200991" w:rsidR="00531DC8" w:rsidRPr="00FB27A6" w:rsidRDefault="00531DC8" w:rsidP="002A66FE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FB27A6">
            <w:rPr>
              <w:rStyle w:val="a9"/>
              <w:b/>
              <w:sz w:val="24"/>
              <w:szCs w:val="24"/>
            </w:rPr>
            <w:t>0</w:t>
          </w:r>
          <w:r w:rsidR="002A66FE">
            <w:rPr>
              <w:rStyle w:val="a9"/>
              <w:b/>
              <w:sz w:val="24"/>
              <w:szCs w:val="24"/>
            </w:rPr>
            <w:t>9</w:t>
          </w:r>
        </w:p>
      </w:tc>
    </w:tr>
    <w:tr w:rsidR="00531DC8" w:rsidRPr="00710634" w14:paraId="7D351F7F" w14:textId="77777777" w:rsidTr="00FB27A6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1D4944BC" w14:textId="77777777"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528" w:type="dxa"/>
          <w:vMerge/>
          <w:tcBorders>
            <w:left w:val="single" w:sz="4" w:space="0" w:color="auto"/>
          </w:tcBorders>
          <w:vAlign w:val="center"/>
        </w:tcPr>
        <w:p w14:paraId="1EDE9A12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C959BD" w14:textId="77777777" w:rsidR="00531DC8" w:rsidRPr="00FB27A6" w:rsidRDefault="00531DC8" w:rsidP="00531DC8">
          <w:pPr>
            <w:rPr>
              <w:rStyle w:val="a9"/>
            </w:rPr>
          </w:pPr>
          <w:r w:rsidRPr="00FB27A6">
            <w:rPr>
              <w:rStyle w:val="a9"/>
            </w:rPr>
            <w:t>D</w:t>
          </w:r>
          <w:r w:rsidRPr="00FB27A6">
            <w:rPr>
              <w:rStyle w:val="a9"/>
              <w:lang w:val="ro-RO"/>
            </w:rPr>
            <w:t>ata</w:t>
          </w:r>
          <w:r w:rsidRPr="00FB27A6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848027" w14:textId="1EB34CAE" w:rsidR="00531DC8" w:rsidRPr="00FB27A6" w:rsidRDefault="002A66FE" w:rsidP="002A66FE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>
            <w:rPr>
              <w:rStyle w:val="a9"/>
              <w:b/>
              <w:sz w:val="24"/>
              <w:szCs w:val="24"/>
            </w:rPr>
            <w:t>08</w:t>
          </w:r>
          <w:r w:rsidR="00654F85">
            <w:rPr>
              <w:rStyle w:val="a9"/>
              <w:b/>
              <w:sz w:val="24"/>
              <w:szCs w:val="24"/>
            </w:rPr>
            <w:t>.0</w:t>
          </w:r>
          <w:r>
            <w:rPr>
              <w:rStyle w:val="a9"/>
              <w:b/>
              <w:sz w:val="24"/>
              <w:szCs w:val="24"/>
            </w:rPr>
            <w:t>9.2021</w:t>
          </w:r>
        </w:p>
      </w:tc>
    </w:tr>
    <w:tr w:rsidR="00531DC8" w:rsidRPr="00710634" w14:paraId="3A3A6DF3" w14:textId="77777777" w:rsidTr="00FB27A6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7A064857" w14:textId="77777777"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E121F86" w14:textId="77777777" w:rsidR="00531DC8" w:rsidRPr="00FB27A6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504380" w14:textId="77777777" w:rsidR="00531DC8" w:rsidRPr="00FB27A6" w:rsidRDefault="00531DC8" w:rsidP="00531DC8">
          <w:pPr>
            <w:jc w:val="center"/>
            <w:rPr>
              <w:rStyle w:val="a9"/>
            </w:rPr>
          </w:pPr>
          <w:proofErr w:type="spellStart"/>
          <w:r w:rsidRPr="00FB27A6">
            <w:rPr>
              <w:rStyle w:val="a9"/>
            </w:rPr>
            <w:t>Pag</w:t>
          </w:r>
          <w:proofErr w:type="spellEnd"/>
          <w:r w:rsidRPr="00FB27A6">
            <w:rPr>
              <w:rStyle w:val="a9"/>
            </w:rPr>
            <w:t xml:space="preserve">. </w:t>
          </w:r>
          <w:r w:rsidRPr="00FB27A6">
            <w:rPr>
              <w:b/>
              <w:bCs/>
            </w:rPr>
            <w:fldChar w:fldCharType="begin"/>
          </w:r>
          <w:r w:rsidRPr="00FB27A6">
            <w:rPr>
              <w:b/>
              <w:bCs/>
            </w:rPr>
            <w:instrText>PAGE</w:instrText>
          </w:r>
          <w:r w:rsidRPr="00FB27A6">
            <w:rPr>
              <w:b/>
              <w:bCs/>
            </w:rPr>
            <w:fldChar w:fldCharType="separate"/>
          </w:r>
          <w:r w:rsidR="002A66FE">
            <w:rPr>
              <w:b/>
              <w:bCs/>
              <w:noProof/>
            </w:rPr>
            <w:t>4</w:t>
          </w:r>
          <w:r w:rsidRPr="00FB27A6">
            <w:rPr>
              <w:b/>
              <w:bCs/>
            </w:rPr>
            <w:fldChar w:fldCharType="end"/>
          </w:r>
          <w:r w:rsidRPr="00FB27A6">
            <w:rPr>
              <w:lang w:val="ro-RO"/>
            </w:rPr>
            <w:t>/</w:t>
          </w:r>
          <w:r w:rsidRPr="00FB27A6">
            <w:rPr>
              <w:b/>
              <w:bCs/>
            </w:rPr>
            <w:fldChar w:fldCharType="begin"/>
          </w:r>
          <w:r w:rsidRPr="00FB27A6">
            <w:rPr>
              <w:b/>
              <w:bCs/>
            </w:rPr>
            <w:instrText>NUMPAGES</w:instrText>
          </w:r>
          <w:r w:rsidRPr="00FB27A6">
            <w:rPr>
              <w:b/>
              <w:bCs/>
            </w:rPr>
            <w:fldChar w:fldCharType="separate"/>
          </w:r>
          <w:r w:rsidR="002A66FE">
            <w:rPr>
              <w:b/>
              <w:bCs/>
              <w:noProof/>
            </w:rPr>
            <w:t>4</w:t>
          </w:r>
          <w:r w:rsidRPr="00FB27A6">
            <w:rPr>
              <w:b/>
              <w:bCs/>
            </w:rPr>
            <w:fldChar w:fldCharType="end"/>
          </w:r>
        </w:p>
      </w:tc>
    </w:tr>
  </w:tbl>
  <w:p w14:paraId="6E98E535" w14:textId="77777777" w:rsidR="00531DC8" w:rsidRDefault="00531DC8">
    <w:pPr>
      <w:pStyle w:val="a7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365FAC" wp14:editId="00011C5C">
              <wp:simplePos x="0" y="0"/>
              <wp:positionH relativeFrom="column">
                <wp:posOffset>-175260</wp:posOffset>
              </wp:positionH>
              <wp:positionV relativeFrom="paragraph">
                <wp:posOffset>-1036320</wp:posOffset>
              </wp:positionV>
              <wp:extent cx="6276975" cy="9944100"/>
              <wp:effectExtent l="0" t="0" r="28575" b="19050"/>
              <wp:wrapNone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9944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B2CFF" id="Прямоугольник 17" o:spid="_x0000_s1026" style="position:absolute;margin-left:-13.8pt;margin-top:-81.6pt;width:494.25pt;height:78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" filled="f" strokecolor="black [3213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421AC7" w:rsidRPr="00710634" w14:paraId="7253CF89" w14:textId="77777777" w:rsidTr="00531DC8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1C2FFBC6" w14:textId="77777777" w:rsidR="00421AC7" w:rsidRPr="00541BD3" w:rsidRDefault="00C8462B" w:rsidP="00614B3C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  <w:lang w:val="ro-RO" w:eastAsia="ro-RO"/>
            </w:rPr>
            <w:drawing>
              <wp:anchor distT="0" distB="0" distL="114300" distR="114300" simplePos="0" relativeHeight="251657216" behindDoc="0" locked="0" layoutInCell="1" allowOverlap="1" wp14:anchorId="45A9A4DA" wp14:editId="18261837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val="ro-RO" w:eastAsia="ro-RO"/>
            </w:rPr>
            <mc:AlternateContent>
              <mc:Choice Requires="wpc">
                <w:drawing>
                  <wp:inline distT="0" distB="0" distL="0" distR="0" wp14:anchorId="087BAF3B" wp14:editId="0BFE1539">
                    <wp:extent cx="561975" cy="816610"/>
                    <wp:effectExtent l="0" t="0" r="0" b="2540"/>
                    <wp:docPr id="13" name="Полотно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5CAC3E9" id="Полотно 13" o:spid="_x0000_s1026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CbVncAAAABAEAAA8AAABkcnMv&#10;ZG93bnJldi54bWxMj0FLxDAQhe+C/yGM4EXcdFe3hNp0EUEQwYO7CntMm7GpNpPSpLv13zt6WS8P&#10;hvd475tyM/teHHCMXSANy0UGAqkJtqNWw9vu8VqBiMmQNX0g1PCNETbV+VlpChuO9IqHbWoFl1As&#10;jAaX0lBIGRuH3sRFGJDY+wijN4nPsZV2NEcu971cZVkuvemIF5wZ8MFh87WdvIbnJr/6XNbT3quX&#10;d3ez7vdPaXer9eXFfH8HIuGcTmH4xWd0qJipDhPZKHoN/Ej6U/aUWoOoObNSO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pUJtWdwAAAAEAQAADwAAAAAAAAAAAAAAAABu&#10;AwAAZHJzL2Rvd25yZXYueG1sUEsFBgAAAAAEAAQA8wAAAHc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619;height:8166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77DA92E6" w14:textId="77777777" w:rsidR="00421AC7" w:rsidRPr="00736A4C" w:rsidRDefault="00421AC7" w:rsidP="00736A4C">
          <w:pPr>
            <w:pStyle w:val="a7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 w:rsidR="00EA757E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EC</w:t>
          </w:r>
          <w:r w:rsidR="00736A4C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PROGRAMA 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it-IT"/>
            </w:rPr>
            <w:t>DE EDUCAŢIE CONTIN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ro-RO"/>
            </w:rPr>
            <w:t>UĂ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275B2" w14:textId="77777777" w:rsidR="00421AC7" w:rsidRPr="00736A4C" w:rsidRDefault="00736A4C" w:rsidP="00531DC8">
          <w:pPr>
            <w:rPr>
              <w:rStyle w:val="a9"/>
              <w:lang w:val="ro-RO"/>
            </w:rPr>
          </w:pPr>
          <w:r w:rsidRPr="00736A4C">
            <w:rPr>
              <w:rStyle w:val="a9"/>
            </w:rPr>
            <w:t>R</w:t>
          </w:r>
          <w:proofErr w:type="spellStart"/>
          <w:r w:rsidRPr="00736A4C">
            <w:rPr>
              <w:rStyle w:val="a9"/>
              <w:lang w:val="en-US"/>
            </w:rPr>
            <w:t>edac</w:t>
          </w:r>
          <w:proofErr w:type="spellEnd"/>
          <w:r w:rsidRPr="00736A4C">
            <w:rPr>
              <w:rStyle w:val="a9"/>
              <w:lang w:val="ro-RO"/>
            </w:rPr>
            <w:t>ţie</w:t>
          </w:r>
          <w:r w:rsidR="00421AC7" w:rsidRPr="00736A4C">
            <w:rPr>
              <w:rStyle w:val="a9"/>
              <w:lang w:val="ro-RO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A9F61E" w14:textId="77777777" w:rsidR="00421AC7" w:rsidRPr="00736A4C" w:rsidRDefault="00421AC7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0</w:t>
          </w:r>
          <w:r w:rsidR="00EF6230">
            <w:rPr>
              <w:rStyle w:val="a9"/>
              <w:b/>
              <w:sz w:val="24"/>
              <w:szCs w:val="24"/>
            </w:rPr>
            <w:t>6</w:t>
          </w:r>
        </w:p>
      </w:tc>
    </w:tr>
    <w:tr w:rsidR="00421AC7" w:rsidRPr="00710634" w14:paraId="0D4B6EF4" w14:textId="77777777" w:rsidTr="00531DC8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144DB7AE" w14:textId="77777777"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048C39E6" w14:textId="77777777"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95DC10" w14:textId="77777777" w:rsidR="00421AC7" w:rsidRPr="00736A4C" w:rsidRDefault="00736A4C" w:rsidP="00531DC8">
          <w:pPr>
            <w:rPr>
              <w:rStyle w:val="a9"/>
            </w:rPr>
          </w:pPr>
          <w:r w:rsidRPr="00736A4C">
            <w:rPr>
              <w:rStyle w:val="a9"/>
            </w:rPr>
            <w:t>D</w:t>
          </w:r>
          <w:r w:rsidRPr="00736A4C">
            <w:rPr>
              <w:rStyle w:val="a9"/>
              <w:lang w:val="ro-RO"/>
            </w:rPr>
            <w:t>ata</w:t>
          </w:r>
          <w:r w:rsidR="00421AC7" w:rsidRPr="00736A4C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280B6F" w14:textId="77777777" w:rsidR="00421AC7" w:rsidRPr="00736A4C" w:rsidRDefault="00736A4C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2</w:t>
          </w:r>
          <w:r w:rsidR="00EF6230">
            <w:rPr>
              <w:rStyle w:val="a9"/>
              <w:b/>
              <w:sz w:val="24"/>
              <w:szCs w:val="24"/>
            </w:rPr>
            <w:t>0.09</w:t>
          </w:r>
          <w:r w:rsidRPr="00736A4C">
            <w:rPr>
              <w:rStyle w:val="a9"/>
              <w:b/>
              <w:sz w:val="24"/>
              <w:szCs w:val="24"/>
            </w:rPr>
            <w:t>.2017</w:t>
          </w:r>
        </w:p>
      </w:tc>
    </w:tr>
    <w:tr w:rsidR="00421AC7" w:rsidRPr="00710634" w14:paraId="0B58A0EB" w14:textId="77777777" w:rsidTr="00531DC8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1EC4103" w14:textId="77777777"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F86D6AB" w14:textId="77777777"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E6625E" w14:textId="77777777" w:rsidR="00421AC7" w:rsidRPr="00736A4C" w:rsidRDefault="00421AC7" w:rsidP="00736A4C">
          <w:pPr>
            <w:jc w:val="center"/>
            <w:rPr>
              <w:rStyle w:val="a9"/>
            </w:rPr>
          </w:pPr>
          <w:proofErr w:type="spellStart"/>
          <w:r w:rsidRPr="00736A4C">
            <w:rPr>
              <w:rStyle w:val="a9"/>
            </w:rPr>
            <w:t>Pag</w:t>
          </w:r>
          <w:proofErr w:type="spellEnd"/>
          <w:r w:rsidRPr="00736A4C">
            <w:rPr>
              <w:rStyle w:val="a9"/>
            </w:rPr>
            <w:t xml:space="preserve">. </w:t>
          </w:r>
          <w:r w:rsidR="00E01AF5" w:rsidRPr="00736A4C">
            <w:rPr>
              <w:rStyle w:val="a9"/>
            </w:rPr>
            <w:t>1/5</w:t>
          </w:r>
        </w:p>
      </w:tc>
    </w:tr>
  </w:tbl>
  <w:p w14:paraId="62221915" w14:textId="77777777" w:rsidR="00421AC7" w:rsidRDefault="00531DC8">
    <w:pPr>
      <w:pStyle w:val="a7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0D452" wp14:editId="425E1280">
              <wp:simplePos x="0" y="0"/>
              <wp:positionH relativeFrom="column">
                <wp:posOffset>-175260</wp:posOffset>
              </wp:positionH>
              <wp:positionV relativeFrom="paragraph">
                <wp:posOffset>-1036320</wp:posOffset>
              </wp:positionV>
              <wp:extent cx="6276975" cy="9944100"/>
              <wp:effectExtent l="0" t="0" r="28575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99441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D64E7" id="Прямоугольник 1" o:spid="_x0000_s1026" style="position:absolute;margin-left:-13.8pt;margin-top:-81.6pt;width:494.25pt;height:7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" filled="f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7F8D"/>
    <w:multiLevelType w:val="hybridMultilevel"/>
    <w:tmpl w:val="7E5E7E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2B1"/>
    <w:multiLevelType w:val="hybridMultilevel"/>
    <w:tmpl w:val="6B0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1849"/>
    <w:multiLevelType w:val="hybridMultilevel"/>
    <w:tmpl w:val="CF4E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670F"/>
    <w:multiLevelType w:val="hybridMultilevel"/>
    <w:tmpl w:val="B5FE7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191E"/>
    <w:multiLevelType w:val="multilevel"/>
    <w:tmpl w:val="2EB21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770DC"/>
    <w:multiLevelType w:val="hybridMultilevel"/>
    <w:tmpl w:val="0082F2E6"/>
    <w:lvl w:ilvl="0" w:tplc="E7B82440">
      <w:start w:val="1"/>
      <w:numFmt w:val="upperLetter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536871B0"/>
    <w:multiLevelType w:val="hybridMultilevel"/>
    <w:tmpl w:val="9D788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E09DE"/>
    <w:multiLevelType w:val="hybridMultilevel"/>
    <w:tmpl w:val="655CDB2E"/>
    <w:lvl w:ilvl="0" w:tplc="ADDC87A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8" w15:restartNumberingAfterBreak="0">
    <w:nsid w:val="7E8D310E"/>
    <w:multiLevelType w:val="hybridMultilevel"/>
    <w:tmpl w:val="AF524F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518914">
    <w:abstractNumId w:val="6"/>
  </w:num>
  <w:num w:numId="2" w16cid:durableId="1788086472">
    <w:abstractNumId w:val="4"/>
  </w:num>
  <w:num w:numId="3" w16cid:durableId="1675184572">
    <w:abstractNumId w:val="1"/>
  </w:num>
  <w:num w:numId="4" w16cid:durableId="529999887">
    <w:abstractNumId w:val="5"/>
  </w:num>
  <w:num w:numId="5" w16cid:durableId="404255939">
    <w:abstractNumId w:val="3"/>
  </w:num>
  <w:num w:numId="6" w16cid:durableId="1933393119">
    <w:abstractNumId w:val="2"/>
  </w:num>
  <w:num w:numId="7" w16cid:durableId="846670885">
    <w:abstractNumId w:val="8"/>
  </w:num>
  <w:num w:numId="8" w16cid:durableId="630206435">
    <w:abstractNumId w:val="7"/>
  </w:num>
  <w:num w:numId="9" w16cid:durableId="51557906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2E"/>
    <w:rsid w:val="00001474"/>
    <w:rsid w:val="0000392A"/>
    <w:rsid w:val="00006831"/>
    <w:rsid w:val="00021179"/>
    <w:rsid w:val="00034A59"/>
    <w:rsid w:val="00035066"/>
    <w:rsid w:val="0003680E"/>
    <w:rsid w:val="00045D71"/>
    <w:rsid w:val="0005035C"/>
    <w:rsid w:val="0005180A"/>
    <w:rsid w:val="00053C34"/>
    <w:rsid w:val="00067707"/>
    <w:rsid w:val="00072514"/>
    <w:rsid w:val="000814BE"/>
    <w:rsid w:val="000869A8"/>
    <w:rsid w:val="00091F86"/>
    <w:rsid w:val="00095331"/>
    <w:rsid w:val="000A6C0C"/>
    <w:rsid w:val="000B08CF"/>
    <w:rsid w:val="000B5AA6"/>
    <w:rsid w:val="000B73DC"/>
    <w:rsid w:val="000C13F9"/>
    <w:rsid w:val="000C3BF3"/>
    <w:rsid w:val="000D6227"/>
    <w:rsid w:val="00113E85"/>
    <w:rsid w:val="00114763"/>
    <w:rsid w:val="00120A74"/>
    <w:rsid w:val="00141965"/>
    <w:rsid w:val="00143599"/>
    <w:rsid w:val="0014598D"/>
    <w:rsid w:val="001743A1"/>
    <w:rsid w:val="001801F2"/>
    <w:rsid w:val="001848DC"/>
    <w:rsid w:val="001913E1"/>
    <w:rsid w:val="001955BD"/>
    <w:rsid w:val="00196C57"/>
    <w:rsid w:val="001A0232"/>
    <w:rsid w:val="001A7F61"/>
    <w:rsid w:val="001C4A80"/>
    <w:rsid w:val="001C4C18"/>
    <w:rsid w:val="001D2393"/>
    <w:rsid w:val="001E0028"/>
    <w:rsid w:val="00207795"/>
    <w:rsid w:val="002731CA"/>
    <w:rsid w:val="00286AAB"/>
    <w:rsid w:val="00291AF0"/>
    <w:rsid w:val="00291B75"/>
    <w:rsid w:val="00297F79"/>
    <w:rsid w:val="002A14DE"/>
    <w:rsid w:val="002A3805"/>
    <w:rsid w:val="002A3C82"/>
    <w:rsid w:val="002A66FE"/>
    <w:rsid w:val="002D2FCA"/>
    <w:rsid w:val="002D3152"/>
    <w:rsid w:val="002D5F5A"/>
    <w:rsid w:val="002E5007"/>
    <w:rsid w:val="002E6028"/>
    <w:rsid w:val="002F762B"/>
    <w:rsid w:val="00306365"/>
    <w:rsid w:val="0031549A"/>
    <w:rsid w:val="00317D23"/>
    <w:rsid w:val="00320BD5"/>
    <w:rsid w:val="00324A1F"/>
    <w:rsid w:val="003365CB"/>
    <w:rsid w:val="003B3040"/>
    <w:rsid w:val="003D0773"/>
    <w:rsid w:val="003D3B9F"/>
    <w:rsid w:val="003D5F98"/>
    <w:rsid w:val="003E1B91"/>
    <w:rsid w:val="003F0095"/>
    <w:rsid w:val="003F6030"/>
    <w:rsid w:val="00401EFF"/>
    <w:rsid w:val="0040347B"/>
    <w:rsid w:val="0041501C"/>
    <w:rsid w:val="00421AC7"/>
    <w:rsid w:val="0042530D"/>
    <w:rsid w:val="004470E3"/>
    <w:rsid w:val="00454A74"/>
    <w:rsid w:val="004701D5"/>
    <w:rsid w:val="00477410"/>
    <w:rsid w:val="00491CA0"/>
    <w:rsid w:val="004947EB"/>
    <w:rsid w:val="004B46C2"/>
    <w:rsid w:val="004D152D"/>
    <w:rsid w:val="004D7190"/>
    <w:rsid w:val="004D73FB"/>
    <w:rsid w:val="004F354B"/>
    <w:rsid w:val="005011F6"/>
    <w:rsid w:val="00506080"/>
    <w:rsid w:val="00507653"/>
    <w:rsid w:val="00512200"/>
    <w:rsid w:val="00515879"/>
    <w:rsid w:val="00531DC8"/>
    <w:rsid w:val="00567C5C"/>
    <w:rsid w:val="0057061F"/>
    <w:rsid w:val="00571364"/>
    <w:rsid w:val="00572278"/>
    <w:rsid w:val="005727AF"/>
    <w:rsid w:val="00574581"/>
    <w:rsid w:val="005C2B97"/>
    <w:rsid w:val="005C7ACE"/>
    <w:rsid w:val="005D1F00"/>
    <w:rsid w:val="005D733F"/>
    <w:rsid w:val="005F42E9"/>
    <w:rsid w:val="005F6924"/>
    <w:rsid w:val="005F7DAB"/>
    <w:rsid w:val="00601D60"/>
    <w:rsid w:val="0061401F"/>
    <w:rsid w:val="00614B3C"/>
    <w:rsid w:val="00622319"/>
    <w:rsid w:val="006240DA"/>
    <w:rsid w:val="00637EA5"/>
    <w:rsid w:val="00654207"/>
    <w:rsid w:val="006548F5"/>
    <w:rsid w:val="00654F85"/>
    <w:rsid w:val="006556BE"/>
    <w:rsid w:val="00666A07"/>
    <w:rsid w:val="00674225"/>
    <w:rsid w:val="00690769"/>
    <w:rsid w:val="00690F49"/>
    <w:rsid w:val="006A6578"/>
    <w:rsid w:val="006B56EA"/>
    <w:rsid w:val="006D521C"/>
    <w:rsid w:val="00710634"/>
    <w:rsid w:val="007165E6"/>
    <w:rsid w:val="00722975"/>
    <w:rsid w:val="00736A4C"/>
    <w:rsid w:val="00760B1C"/>
    <w:rsid w:val="00766A4B"/>
    <w:rsid w:val="00774AAB"/>
    <w:rsid w:val="00791BD8"/>
    <w:rsid w:val="007A4071"/>
    <w:rsid w:val="007B6DA9"/>
    <w:rsid w:val="007B760F"/>
    <w:rsid w:val="007D5B88"/>
    <w:rsid w:val="007F74EB"/>
    <w:rsid w:val="00813874"/>
    <w:rsid w:val="00816AF2"/>
    <w:rsid w:val="008177CC"/>
    <w:rsid w:val="00837B2D"/>
    <w:rsid w:val="008463E1"/>
    <w:rsid w:val="0085263E"/>
    <w:rsid w:val="00874911"/>
    <w:rsid w:val="0088127F"/>
    <w:rsid w:val="008C5C2E"/>
    <w:rsid w:val="008C7919"/>
    <w:rsid w:val="008F3464"/>
    <w:rsid w:val="008F574E"/>
    <w:rsid w:val="0090394E"/>
    <w:rsid w:val="00907733"/>
    <w:rsid w:val="00921F71"/>
    <w:rsid w:val="009355C9"/>
    <w:rsid w:val="009402D6"/>
    <w:rsid w:val="00947A6D"/>
    <w:rsid w:val="00955F6C"/>
    <w:rsid w:val="00967726"/>
    <w:rsid w:val="00974D91"/>
    <w:rsid w:val="0099062F"/>
    <w:rsid w:val="009921E8"/>
    <w:rsid w:val="009943B5"/>
    <w:rsid w:val="00996A9E"/>
    <w:rsid w:val="009A1C61"/>
    <w:rsid w:val="009A50F6"/>
    <w:rsid w:val="009B3EA9"/>
    <w:rsid w:val="009C779C"/>
    <w:rsid w:val="009D049C"/>
    <w:rsid w:val="009D43E5"/>
    <w:rsid w:val="009F2FB5"/>
    <w:rsid w:val="009F388E"/>
    <w:rsid w:val="00A07F9D"/>
    <w:rsid w:val="00A1718A"/>
    <w:rsid w:val="00A21F92"/>
    <w:rsid w:val="00A23E93"/>
    <w:rsid w:val="00A35DAE"/>
    <w:rsid w:val="00A422A8"/>
    <w:rsid w:val="00A44EAD"/>
    <w:rsid w:val="00A54EED"/>
    <w:rsid w:val="00A80634"/>
    <w:rsid w:val="00A87467"/>
    <w:rsid w:val="00A87FA8"/>
    <w:rsid w:val="00AA320A"/>
    <w:rsid w:val="00AC1616"/>
    <w:rsid w:val="00AC2704"/>
    <w:rsid w:val="00AC546F"/>
    <w:rsid w:val="00AD21B9"/>
    <w:rsid w:val="00AF2D85"/>
    <w:rsid w:val="00B16D29"/>
    <w:rsid w:val="00B16F92"/>
    <w:rsid w:val="00B410FD"/>
    <w:rsid w:val="00B449B6"/>
    <w:rsid w:val="00B45B4E"/>
    <w:rsid w:val="00B57549"/>
    <w:rsid w:val="00B74338"/>
    <w:rsid w:val="00B7719C"/>
    <w:rsid w:val="00B926E9"/>
    <w:rsid w:val="00B96BF6"/>
    <w:rsid w:val="00BA5AA4"/>
    <w:rsid w:val="00BA5F8A"/>
    <w:rsid w:val="00BA6152"/>
    <w:rsid w:val="00BB6F97"/>
    <w:rsid w:val="00BC561A"/>
    <w:rsid w:val="00BD3681"/>
    <w:rsid w:val="00BD55C9"/>
    <w:rsid w:val="00BD607D"/>
    <w:rsid w:val="00BE22A5"/>
    <w:rsid w:val="00BE3F81"/>
    <w:rsid w:val="00BF0844"/>
    <w:rsid w:val="00C02D9A"/>
    <w:rsid w:val="00C20EA8"/>
    <w:rsid w:val="00C3316F"/>
    <w:rsid w:val="00C43C31"/>
    <w:rsid w:val="00C57E65"/>
    <w:rsid w:val="00C63F5F"/>
    <w:rsid w:val="00C65DAE"/>
    <w:rsid w:val="00C73933"/>
    <w:rsid w:val="00C81882"/>
    <w:rsid w:val="00C8462B"/>
    <w:rsid w:val="00C934EF"/>
    <w:rsid w:val="00CA1A70"/>
    <w:rsid w:val="00CB1F31"/>
    <w:rsid w:val="00CB3B0C"/>
    <w:rsid w:val="00CC09F3"/>
    <w:rsid w:val="00CC34B6"/>
    <w:rsid w:val="00CD402E"/>
    <w:rsid w:val="00D150A2"/>
    <w:rsid w:val="00D17410"/>
    <w:rsid w:val="00D22B92"/>
    <w:rsid w:val="00D26B8D"/>
    <w:rsid w:val="00D36C5F"/>
    <w:rsid w:val="00D449A4"/>
    <w:rsid w:val="00D62DED"/>
    <w:rsid w:val="00D73C11"/>
    <w:rsid w:val="00D76D35"/>
    <w:rsid w:val="00D8469F"/>
    <w:rsid w:val="00D84F8B"/>
    <w:rsid w:val="00D859A9"/>
    <w:rsid w:val="00D9208C"/>
    <w:rsid w:val="00D95B76"/>
    <w:rsid w:val="00DA1D68"/>
    <w:rsid w:val="00DC1097"/>
    <w:rsid w:val="00DC51FA"/>
    <w:rsid w:val="00DD52DC"/>
    <w:rsid w:val="00DE3AC1"/>
    <w:rsid w:val="00DF46C3"/>
    <w:rsid w:val="00E01AF5"/>
    <w:rsid w:val="00E024EC"/>
    <w:rsid w:val="00E279B0"/>
    <w:rsid w:val="00E32BF1"/>
    <w:rsid w:val="00E362BC"/>
    <w:rsid w:val="00E40432"/>
    <w:rsid w:val="00E41D5F"/>
    <w:rsid w:val="00E42B05"/>
    <w:rsid w:val="00E46CCB"/>
    <w:rsid w:val="00E854F2"/>
    <w:rsid w:val="00E859FE"/>
    <w:rsid w:val="00E974F8"/>
    <w:rsid w:val="00EA01BB"/>
    <w:rsid w:val="00EA757E"/>
    <w:rsid w:val="00EB091B"/>
    <w:rsid w:val="00EB3908"/>
    <w:rsid w:val="00ED4FFB"/>
    <w:rsid w:val="00ED7FB8"/>
    <w:rsid w:val="00EF3BBE"/>
    <w:rsid w:val="00EF6230"/>
    <w:rsid w:val="00F25E5A"/>
    <w:rsid w:val="00F401E3"/>
    <w:rsid w:val="00F57AD8"/>
    <w:rsid w:val="00F6550E"/>
    <w:rsid w:val="00FA2E80"/>
    <w:rsid w:val="00FA54DA"/>
    <w:rsid w:val="00FB27A6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1E21E"/>
  <w15:docId w15:val="{31627BBB-F9AD-4C67-8A56-B09F16B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Cs w:val="20"/>
      <w:lang w:val="ro-RO"/>
    </w:rPr>
  </w:style>
  <w:style w:type="paragraph" w:customStyle="1" w:styleId="PRAG14">
    <w:name w:val="PRAG_14"/>
    <w:basedOn w:val="a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pPr>
      <w:ind w:firstLine="360"/>
    </w:pPr>
    <w:rPr>
      <w:szCs w:val="20"/>
      <w:lang w:val="ro-RO"/>
    </w:rPr>
  </w:style>
  <w:style w:type="paragraph" w:styleId="21">
    <w:name w:val="Body Text Indent 2"/>
    <w:basedOn w:val="a"/>
    <w:pPr>
      <w:ind w:left="360"/>
    </w:pPr>
    <w:rPr>
      <w:szCs w:val="20"/>
      <w:lang w:val="ro-RO"/>
    </w:rPr>
  </w:style>
  <w:style w:type="paragraph" w:styleId="31">
    <w:name w:val="Body Text Indent 3"/>
    <w:basedOn w:val="a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D8469F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D84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8469F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21F92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B57549"/>
    <w:pPr>
      <w:spacing w:after="160" w:line="259" w:lineRule="auto"/>
      <w:ind w:left="720"/>
      <w:contextualSpacing/>
    </w:pPr>
  </w:style>
  <w:style w:type="table" w:styleId="af0">
    <w:name w:val="Table Grid"/>
    <w:basedOn w:val="a1"/>
    <w:uiPriority w:val="99"/>
    <w:rsid w:val="0050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CC66-4022-4FA1-A8FF-7EE1A431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2887</Words>
  <Characters>16461</Characters>
  <Application>Microsoft Office Word</Application>
  <DocSecurity>0</DocSecurity>
  <Lines>137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cp:lastModifiedBy>Inga Deliv</cp:lastModifiedBy>
  <cp:revision>50</cp:revision>
  <cp:lastPrinted>2018-06-01T13:46:00Z</cp:lastPrinted>
  <dcterms:created xsi:type="dcterms:W3CDTF">2022-04-21T10:39:00Z</dcterms:created>
  <dcterms:modified xsi:type="dcterms:W3CDTF">2022-05-10T05:54:00Z</dcterms:modified>
</cp:coreProperties>
</file>