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4DA" w:rsidRPr="00614F55" w:rsidRDefault="00E514DA" w:rsidP="00E514DA">
      <w:pPr>
        <w:jc w:val="center"/>
        <w:rPr>
          <w:rFonts w:cs="Times New Roman"/>
          <w:b/>
          <w:bCs/>
          <w:iCs/>
          <w:color w:val="222222"/>
          <w:sz w:val="28"/>
          <w:szCs w:val="28"/>
          <w:highlight w:val="white"/>
          <w:lang w:val="ro-RO"/>
        </w:rPr>
      </w:pPr>
      <w:r w:rsidRPr="00614F55">
        <w:rPr>
          <w:rFonts w:cs="Times New Roman"/>
          <w:b/>
          <w:bCs/>
          <w:sz w:val="28"/>
          <w:szCs w:val="28"/>
          <w:lang w:val="ro-RO"/>
        </w:rPr>
        <w:t>S.03.A.015.3</w:t>
      </w:r>
      <w:r w:rsidRPr="00614F55">
        <w:rPr>
          <w:rFonts w:cs="Times New Roman"/>
          <w:b/>
          <w:bCs/>
          <w:i/>
          <w:color w:val="222222"/>
          <w:sz w:val="28"/>
          <w:szCs w:val="28"/>
          <w:highlight w:val="white"/>
          <w:lang w:val="ro-RO"/>
        </w:rPr>
        <w:t xml:space="preserve"> </w:t>
      </w:r>
      <w:r w:rsidRPr="00614F55">
        <w:rPr>
          <w:rFonts w:cs="Times New Roman"/>
          <w:b/>
          <w:bCs/>
          <w:iCs/>
          <w:color w:val="222222"/>
          <w:sz w:val="28"/>
          <w:szCs w:val="28"/>
          <w:highlight w:val="white"/>
          <w:lang w:val="ro-RO"/>
        </w:rPr>
        <w:t>ASPECTE CLINICE ÎN PSIHOLOGIA GERIATRICĂ</w:t>
      </w:r>
    </w:p>
    <w:p w:rsidR="00E514DA" w:rsidRPr="00614F55" w:rsidRDefault="00E514DA" w:rsidP="00E514DA">
      <w:pPr>
        <w:jc w:val="center"/>
        <w:rPr>
          <w:rFonts w:cs="Times New Roman"/>
          <w:b/>
          <w:bCs/>
          <w:iCs/>
          <w:color w:val="222222"/>
          <w:highlight w:val="white"/>
          <w:lang w:val="ro-RO"/>
        </w:rPr>
      </w:pPr>
    </w:p>
    <w:tbl>
      <w:tblPr>
        <w:tblStyle w:val="TableGrid"/>
        <w:tblW w:w="0" w:type="auto"/>
        <w:tblLook w:val="04A0" w:firstRow="1" w:lastRow="0" w:firstColumn="1" w:lastColumn="0" w:noHBand="0" w:noVBand="1"/>
      </w:tblPr>
      <w:tblGrid>
        <w:gridCol w:w="2353"/>
        <w:gridCol w:w="6663"/>
      </w:tblGrid>
      <w:tr w:rsidR="00E514DA" w:rsidRPr="009F770C" w:rsidTr="0020442A">
        <w:tc>
          <w:tcPr>
            <w:tcW w:w="2404" w:type="dxa"/>
            <w:shd w:val="clear" w:color="auto" w:fill="D9E2F3" w:themeFill="accent1" w:themeFillTint="33"/>
          </w:tcPr>
          <w:p w:rsidR="00E514DA" w:rsidRPr="00614F55" w:rsidRDefault="00E514DA" w:rsidP="0020442A">
            <w:pPr>
              <w:rPr>
                <w:rFonts w:cs="Times New Roman"/>
                <w:sz w:val="24"/>
                <w:szCs w:val="24"/>
                <w:lang w:val="ro-RO"/>
              </w:rPr>
            </w:pPr>
            <w:r w:rsidRPr="00614F55">
              <w:rPr>
                <w:rFonts w:cs="Times New Roman"/>
                <w:sz w:val="24"/>
                <w:szCs w:val="24"/>
                <w:lang w:val="ro-RO"/>
              </w:rPr>
              <w:t>Denumirea disciplinei</w:t>
            </w:r>
          </w:p>
        </w:tc>
        <w:tc>
          <w:tcPr>
            <w:tcW w:w="6934" w:type="dxa"/>
          </w:tcPr>
          <w:p w:rsidR="00E514DA" w:rsidRPr="00614F55" w:rsidRDefault="00E514DA" w:rsidP="0020442A">
            <w:pPr>
              <w:rPr>
                <w:rFonts w:cs="Times New Roman"/>
                <w:b/>
                <w:bCs/>
                <w:iCs/>
                <w:color w:val="222222"/>
                <w:sz w:val="24"/>
                <w:szCs w:val="24"/>
                <w:lang w:val="ro-RO"/>
              </w:rPr>
            </w:pPr>
            <w:r w:rsidRPr="00614F55">
              <w:rPr>
                <w:rFonts w:cs="Times New Roman"/>
                <w:b/>
                <w:bCs/>
                <w:iCs/>
                <w:color w:val="222222"/>
                <w:sz w:val="24"/>
                <w:szCs w:val="24"/>
                <w:lang w:val="ro-RO"/>
              </w:rPr>
              <w:t xml:space="preserve">Aspecte clinice în psihologia geriatrică </w:t>
            </w:r>
          </w:p>
        </w:tc>
      </w:tr>
      <w:tr w:rsidR="00E514DA" w:rsidRPr="00614F55" w:rsidTr="0020442A">
        <w:tc>
          <w:tcPr>
            <w:tcW w:w="2404" w:type="dxa"/>
          </w:tcPr>
          <w:p w:rsidR="00E514DA" w:rsidRPr="00614F55" w:rsidRDefault="00E514DA" w:rsidP="0020442A">
            <w:pPr>
              <w:rPr>
                <w:rFonts w:cs="Times New Roman"/>
                <w:sz w:val="24"/>
                <w:szCs w:val="24"/>
                <w:lang w:val="ro-RO"/>
              </w:rPr>
            </w:pPr>
            <w:r w:rsidRPr="00614F55">
              <w:rPr>
                <w:rFonts w:cs="Times New Roman"/>
                <w:sz w:val="24"/>
                <w:szCs w:val="24"/>
                <w:lang w:val="ro-RO"/>
              </w:rPr>
              <w:t xml:space="preserve">Tipul </w:t>
            </w:r>
          </w:p>
        </w:tc>
        <w:tc>
          <w:tcPr>
            <w:tcW w:w="6934" w:type="dxa"/>
          </w:tcPr>
          <w:p w:rsidR="00E514DA" w:rsidRPr="00614F55" w:rsidRDefault="00E514DA" w:rsidP="0020442A">
            <w:pPr>
              <w:rPr>
                <w:rFonts w:cs="Times New Roman"/>
                <w:sz w:val="24"/>
                <w:szCs w:val="24"/>
                <w:lang w:val="ro-RO"/>
              </w:rPr>
            </w:pPr>
            <w:r w:rsidRPr="00614F55">
              <w:rPr>
                <w:rFonts w:cs="Times New Roman"/>
                <w:sz w:val="24"/>
                <w:szCs w:val="24"/>
                <w:lang w:val="ro-RO"/>
              </w:rPr>
              <w:t>Obligatoriu</w:t>
            </w:r>
          </w:p>
        </w:tc>
      </w:tr>
      <w:tr w:rsidR="00E514DA" w:rsidRPr="00614F55" w:rsidTr="0020442A">
        <w:tc>
          <w:tcPr>
            <w:tcW w:w="2404" w:type="dxa"/>
          </w:tcPr>
          <w:p w:rsidR="00E514DA" w:rsidRPr="00614F55" w:rsidRDefault="00E514DA" w:rsidP="0020442A">
            <w:pPr>
              <w:rPr>
                <w:rFonts w:cs="Times New Roman"/>
                <w:sz w:val="24"/>
                <w:szCs w:val="24"/>
                <w:lang w:val="ro-RO"/>
              </w:rPr>
            </w:pPr>
            <w:r w:rsidRPr="00614F55">
              <w:rPr>
                <w:rFonts w:cs="Times New Roman"/>
                <w:sz w:val="24"/>
                <w:szCs w:val="24"/>
                <w:lang w:val="ro-RO"/>
              </w:rPr>
              <w:t>Anul de studii</w:t>
            </w:r>
          </w:p>
        </w:tc>
        <w:tc>
          <w:tcPr>
            <w:tcW w:w="6934" w:type="dxa"/>
          </w:tcPr>
          <w:p w:rsidR="00E514DA" w:rsidRPr="00614F55" w:rsidRDefault="00E514DA" w:rsidP="0020442A">
            <w:pPr>
              <w:rPr>
                <w:rFonts w:cs="Times New Roman"/>
                <w:sz w:val="24"/>
                <w:szCs w:val="24"/>
                <w:lang w:val="ro-RO"/>
              </w:rPr>
            </w:pPr>
            <w:r w:rsidRPr="00614F55">
              <w:rPr>
                <w:rFonts w:cs="Times New Roman"/>
                <w:sz w:val="24"/>
                <w:szCs w:val="24"/>
                <w:lang w:val="ro-RO"/>
              </w:rPr>
              <w:t>II, sem II</w:t>
            </w:r>
          </w:p>
        </w:tc>
      </w:tr>
      <w:tr w:rsidR="00E514DA" w:rsidRPr="00614F55" w:rsidTr="0020442A">
        <w:tc>
          <w:tcPr>
            <w:tcW w:w="2404" w:type="dxa"/>
          </w:tcPr>
          <w:p w:rsidR="00E514DA" w:rsidRPr="00614F55" w:rsidRDefault="00E514DA" w:rsidP="0020442A">
            <w:pPr>
              <w:rPr>
                <w:rFonts w:cs="Times New Roman"/>
                <w:sz w:val="24"/>
                <w:szCs w:val="24"/>
                <w:lang w:val="ro-RO"/>
              </w:rPr>
            </w:pPr>
            <w:r w:rsidRPr="00614F55">
              <w:rPr>
                <w:rFonts w:cs="Times New Roman"/>
                <w:sz w:val="24"/>
                <w:szCs w:val="24"/>
                <w:lang w:val="ro-RO"/>
              </w:rPr>
              <w:t>Componenta</w:t>
            </w:r>
          </w:p>
        </w:tc>
        <w:tc>
          <w:tcPr>
            <w:tcW w:w="6934" w:type="dxa"/>
          </w:tcPr>
          <w:p w:rsidR="00E514DA" w:rsidRPr="00614F55" w:rsidRDefault="00E514DA" w:rsidP="0020442A">
            <w:pPr>
              <w:rPr>
                <w:rFonts w:cs="Times New Roman"/>
                <w:sz w:val="24"/>
                <w:szCs w:val="24"/>
                <w:lang w:val="ro-RO"/>
              </w:rPr>
            </w:pPr>
            <w:r w:rsidRPr="00614F55">
              <w:rPr>
                <w:rFonts w:cs="Times New Roman"/>
                <w:sz w:val="24"/>
                <w:szCs w:val="24"/>
                <w:lang w:val="ro-RO"/>
              </w:rPr>
              <w:t>de specialitate</w:t>
            </w:r>
          </w:p>
        </w:tc>
      </w:tr>
      <w:tr w:rsidR="00E514DA" w:rsidRPr="009F770C" w:rsidTr="0020442A">
        <w:tc>
          <w:tcPr>
            <w:tcW w:w="2404" w:type="dxa"/>
          </w:tcPr>
          <w:p w:rsidR="00E514DA" w:rsidRPr="00614F55" w:rsidRDefault="00E514DA" w:rsidP="0020442A">
            <w:pPr>
              <w:rPr>
                <w:rFonts w:cs="Times New Roman"/>
                <w:sz w:val="24"/>
                <w:szCs w:val="24"/>
                <w:lang w:val="ro-RO"/>
              </w:rPr>
            </w:pPr>
            <w:r w:rsidRPr="00614F55">
              <w:rPr>
                <w:rFonts w:cs="Times New Roman"/>
                <w:sz w:val="24"/>
                <w:szCs w:val="24"/>
                <w:lang w:val="ro-RO"/>
              </w:rPr>
              <w:t>Titularul de curs</w:t>
            </w:r>
          </w:p>
        </w:tc>
        <w:tc>
          <w:tcPr>
            <w:tcW w:w="6934" w:type="dxa"/>
            <w:vAlign w:val="center"/>
          </w:tcPr>
          <w:p w:rsidR="00E514DA" w:rsidRPr="00614F55" w:rsidRDefault="00E514DA" w:rsidP="0020442A">
            <w:pPr>
              <w:rPr>
                <w:rFonts w:cs="Times New Roman"/>
                <w:sz w:val="24"/>
                <w:szCs w:val="24"/>
                <w:lang w:val="ro-RO"/>
              </w:rPr>
            </w:pPr>
            <w:r w:rsidRPr="00614F55">
              <w:rPr>
                <w:rFonts w:cs="Times New Roman"/>
                <w:b/>
                <w:color w:val="000000" w:themeColor="text1"/>
                <w:sz w:val="24"/>
                <w:szCs w:val="24"/>
                <w:lang w:val="ro-RO"/>
              </w:rPr>
              <w:t>Oprea Valentin</w:t>
            </w:r>
            <w:r w:rsidRPr="00614F55">
              <w:rPr>
                <w:rFonts w:cs="Times New Roman"/>
                <w:bCs/>
                <w:color w:val="000000" w:themeColor="text1"/>
                <w:sz w:val="24"/>
                <w:szCs w:val="24"/>
                <w:lang w:val="ro-RO"/>
              </w:rPr>
              <w:t>, dr. șt. med., conf. univ.</w:t>
            </w:r>
          </w:p>
        </w:tc>
      </w:tr>
      <w:tr w:rsidR="00E514DA" w:rsidRPr="009F770C" w:rsidTr="0020442A">
        <w:tc>
          <w:tcPr>
            <w:tcW w:w="2404" w:type="dxa"/>
          </w:tcPr>
          <w:p w:rsidR="00E514DA" w:rsidRPr="00614F55" w:rsidRDefault="00E514DA" w:rsidP="0020442A">
            <w:pPr>
              <w:rPr>
                <w:rFonts w:cs="Times New Roman"/>
                <w:sz w:val="24"/>
                <w:szCs w:val="24"/>
                <w:lang w:val="ro-RO"/>
              </w:rPr>
            </w:pPr>
            <w:r w:rsidRPr="00614F55">
              <w:rPr>
                <w:rFonts w:cs="Times New Roman"/>
                <w:sz w:val="24"/>
                <w:szCs w:val="24"/>
                <w:lang w:val="ro-RO"/>
              </w:rPr>
              <w:t xml:space="preserve">Locația </w:t>
            </w:r>
          </w:p>
        </w:tc>
        <w:tc>
          <w:tcPr>
            <w:tcW w:w="6934" w:type="dxa"/>
          </w:tcPr>
          <w:p w:rsidR="00E514DA" w:rsidRPr="00614F55" w:rsidRDefault="00E514DA" w:rsidP="0020442A">
            <w:pPr>
              <w:rPr>
                <w:rFonts w:cs="Times New Roman"/>
                <w:sz w:val="24"/>
                <w:szCs w:val="24"/>
                <w:lang w:val="ro-RO"/>
              </w:rPr>
            </w:pPr>
            <w:r w:rsidRPr="00614F55">
              <w:rPr>
                <w:rFonts w:cs="Times New Roman"/>
                <w:sz w:val="24"/>
                <w:szCs w:val="24"/>
                <w:lang w:val="ro-RO"/>
              </w:rPr>
              <w:t>Catedra sănătate mintală, psihologie medicală și psihoterapie.</w:t>
            </w:r>
          </w:p>
          <w:p w:rsidR="00E514DA" w:rsidRPr="00614F55" w:rsidRDefault="00E514DA" w:rsidP="0020442A">
            <w:pPr>
              <w:rPr>
                <w:rFonts w:cs="Times New Roman"/>
                <w:sz w:val="24"/>
                <w:szCs w:val="24"/>
                <w:lang w:val="ro-RO"/>
              </w:rPr>
            </w:pPr>
            <w:proofErr w:type="spellStart"/>
            <w:r w:rsidRPr="00614F55">
              <w:rPr>
                <w:rFonts w:cs="Times New Roman"/>
                <w:sz w:val="24"/>
                <w:szCs w:val="24"/>
                <w:lang w:val="ro-RO"/>
              </w:rPr>
              <w:t>mun.Chișinău</w:t>
            </w:r>
            <w:proofErr w:type="spellEnd"/>
            <w:r w:rsidRPr="00614F55">
              <w:rPr>
                <w:rFonts w:cs="Times New Roman"/>
                <w:sz w:val="24"/>
                <w:szCs w:val="24"/>
                <w:lang w:val="ro-RO"/>
              </w:rPr>
              <w:t xml:space="preserve">, </w:t>
            </w:r>
            <w:proofErr w:type="spellStart"/>
            <w:r w:rsidRPr="00614F55">
              <w:rPr>
                <w:rFonts w:cs="Times New Roman"/>
                <w:sz w:val="24"/>
                <w:szCs w:val="24"/>
                <w:lang w:val="ro-RO"/>
              </w:rPr>
              <w:t>bd.Ștefan</w:t>
            </w:r>
            <w:proofErr w:type="spellEnd"/>
            <w:r w:rsidRPr="00614F55">
              <w:rPr>
                <w:rFonts w:cs="Times New Roman"/>
                <w:sz w:val="24"/>
                <w:szCs w:val="24"/>
                <w:lang w:val="ro-RO"/>
              </w:rPr>
              <w:t xml:space="preserve"> cel Mare și </w:t>
            </w:r>
            <w:proofErr w:type="spellStart"/>
            <w:r w:rsidRPr="00614F55">
              <w:rPr>
                <w:rFonts w:cs="Times New Roman"/>
                <w:sz w:val="24"/>
                <w:szCs w:val="24"/>
                <w:lang w:val="ro-RO"/>
              </w:rPr>
              <w:t>Sfînt</w:t>
            </w:r>
            <w:proofErr w:type="spellEnd"/>
            <w:r w:rsidRPr="00614F55">
              <w:rPr>
                <w:rFonts w:cs="Times New Roman"/>
                <w:sz w:val="24"/>
                <w:szCs w:val="24"/>
                <w:lang w:val="ro-RO"/>
              </w:rPr>
              <w:t>, 194-B, MD-2004</w:t>
            </w:r>
          </w:p>
          <w:p w:rsidR="00E514DA" w:rsidRPr="00614F55" w:rsidRDefault="00E514DA" w:rsidP="0020442A">
            <w:pPr>
              <w:rPr>
                <w:rFonts w:cs="Times New Roman"/>
                <w:sz w:val="24"/>
                <w:szCs w:val="24"/>
                <w:lang w:val="ro-RO"/>
              </w:rPr>
            </w:pPr>
            <w:r w:rsidRPr="00614F55">
              <w:rPr>
                <w:rFonts w:cs="Times New Roman"/>
                <w:sz w:val="24"/>
                <w:szCs w:val="24"/>
                <w:lang w:val="ro-RO"/>
              </w:rPr>
              <w:t xml:space="preserve">Spitalul clinic de psihiatrie, </w:t>
            </w:r>
            <w:proofErr w:type="spellStart"/>
            <w:r w:rsidRPr="00614F55">
              <w:rPr>
                <w:rFonts w:cs="Times New Roman"/>
                <w:sz w:val="24"/>
                <w:szCs w:val="24"/>
                <w:lang w:val="ro-RO"/>
              </w:rPr>
              <w:t>str.Costiujeni</w:t>
            </w:r>
            <w:proofErr w:type="spellEnd"/>
            <w:r w:rsidRPr="00614F55">
              <w:rPr>
                <w:rFonts w:cs="Times New Roman"/>
                <w:sz w:val="24"/>
                <w:szCs w:val="24"/>
                <w:lang w:val="ro-RO"/>
              </w:rPr>
              <w:t xml:space="preserve"> 3.</w:t>
            </w:r>
          </w:p>
        </w:tc>
      </w:tr>
      <w:tr w:rsidR="00E514DA" w:rsidRPr="009F770C" w:rsidTr="0020442A">
        <w:tc>
          <w:tcPr>
            <w:tcW w:w="2404" w:type="dxa"/>
            <w:vMerge w:val="restart"/>
          </w:tcPr>
          <w:p w:rsidR="00E514DA" w:rsidRPr="00614F55" w:rsidRDefault="00E514DA" w:rsidP="0020442A">
            <w:pPr>
              <w:rPr>
                <w:rFonts w:cs="Times New Roman"/>
                <w:color w:val="000000" w:themeColor="text1"/>
                <w:sz w:val="24"/>
                <w:szCs w:val="24"/>
                <w:lang w:val="ro-RO"/>
              </w:rPr>
            </w:pPr>
            <w:r w:rsidRPr="00614F55">
              <w:rPr>
                <w:rFonts w:cs="Times New Roman"/>
                <w:color w:val="000000" w:themeColor="text1"/>
                <w:sz w:val="24"/>
                <w:szCs w:val="24"/>
                <w:lang w:val="ro-RO"/>
              </w:rPr>
              <w:t>Condiționări și exigențe prealabile de:</w:t>
            </w:r>
          </w:p>
          <w:p w:rsidR="00E514DA" w:rsidRPr="00614F55" w:rsidRDefault="00E514DA" w:rsidP="0020442A">
            <w:pPr>
              <w:rPr>
                <w:rFonts w:cs="Times New Roman"/>
                <w:color w:val="FF0000"/>
                <w:sz w:val="24"/>
                <w:szCs w:val="24"/>
                <w:lang w:val="ro-RO"/>
              </w:rPr>
            </w:pPr>
          </w:p>
        </w:tc>
        <w:tc>
          <w:tcPr>
            <w:tcW w:w="6934" w:type="dxa"/>
          </w:tcPr>
          <w:p w:rsidR="00E514DA" w:rsidRPr="00614F55" w:rsidRDefault="00E514DA" w:rsidP="0020442A">
            <w:pPr>
              <w:pStyle w:val="BodyText"/>
              <w:spacing w:after="0"/>
              <w:contextualSpacing/>
              <w:jc w:val="both"/>
              <w:rPr>
                <w:rFonts w:ascii="Times New Roman" w:hAnsi="Times New Roman" w:cs="Times New Roman"/>
                <w:sz w:val="24"/>
                <w:szCs w:val="24"/>
                <w:lang w:val="ro-RO"/>
              </w:rPr>
            </w:pPr>
            <w:r w:rsidRPr="00614F55">
              <w:rPr>
                <w:rFonts w:ascii="Times New Roman" w:hAnsi="Times New Roman" w:cs="Times New Roman"/>
                <w:sz w:val="24"/>
                <w:szCs w:val="24"/>
                <w:lang w:val="ro-RO"/>
              </w:rPr>
              <w:t>Pentru a studia acest curs masteranzii trebuie: să cunoască și să opereze cu concepte generale în domeniul psihologiei, să posede cunoștințe cu referință la contribuțiile și aportul științific adus la dezvoltarea psihologiei, să respecte etica și deontologia profesională, să descrie și să explice relația dintre psihicul și fiziologia omului.</w:t>
            </w:r>
          </w:p>
        </w:tc>
      </w:tr>
      <w:tr w:rsidR="00E514DA" w:rsidRPr="009F770C" w:rsidTr="0020442A">
        <w:tc>
          <w:tcPr>
            <w:tcW w:w="2404" w:type="dxa"/>
            <w:vMerge/>
          </w:tcPr>
          <w:p w:rsidR="00E514DA" w:rsidRPr="00614F55" w:rsidRDefault="00E514DA" w:rsidP="0020442A">
            <w:pPr>
              <w:rPr>
                <w:rFonts w:cs="Times New Roman"/>
                <w:sz w:val="24"/>
                <w:szCs w:val="24"/>
                <w:lang w:val="ro-RO"/>
              </w:rPr>
            </w:pPr>
          </w:p>
        </w:tc>
        <w:tc>
          <w:tcPr>
            <w:tcW w:w="6934" w:type="dxa"/>
          </w:tcPr>
          <w:p w:rsidR="00E514DA" w:rsidRPr="00614F55" w:rsidRDefault="00E514DA" w:rsidP="0020442A">
            <w:pPr>
              <w:pStyle w:val="ListParagraph"/>
              <w:widowControl w:val="0"/>
              <w:ind w:left="0"/>
              <w:contextualSpacing w:val="0"/>
              <w:jc w:val="both"/>
              <w:rPr>
                <w:rFonts w:cs="Times New Roman"/>
                <w:sz w:val="24"/>
                <w:szCs w:val="24"/>
                <w:lang w:val="ro-RO"/>
              </w:rPr>
            </w:pPr>
            <w:r w:rsidRPr="00614F55">
              <w:rPr>
                <w:rFonts w:cs="Times New Roman"/>
                <w:sz w:val="24"/>
                <w:szCs w:val="24"/>
                <w:lang w:val="ro-RO"/>
              </w:rPr>
              <w:t>competențe digitale (utilizarea internetului, procesarea documentelor, tabelelor electronice și prezentărilor); abilitatea de comunicare și lucru în echipă; calități–comprehensiune, toleranță, compasiune, autonomie.</w:t>
            </w:r>
          </w:p>
        </w:tc>
      </w:tr>
      <w:tr w:rsidR="00E514DA" w:rsidRPr="009F770C" w:rsidTr="0020442A">
        <w:tc>
          <w:tcPr>
            <w:tcW w:w="2404" w:type="dxa"/>
            <w:shd w:val="clear" w:color="auto" w:fill="D9E2F3" w:themeFill="accent1" w:themeFillTint="33"/>
          </w:tcPr>
          <w:p w:rsidR="00E514DA" w:rsidRPr="00614F55" w:rsidRDefault="00E514DA" w:rsidP="0020442A">
            <w:pPr>
              <w:rPr>
                <w:rFonts w:cs="Times New Roman"/>
                <w:sz w:val="24"/>
                <w:szCs w:val="24"/>
                <w:lang w:val="ro-RO"/>
              </w:rPr>
            </w:pPr>
            <w:r w:rsidRPr="00614F55">
              <w:rPr>
                <w:rFonts w:cs="Times New Roman"/>
                <w:sz w:val="24"/>
                <w:szCs w:val="24"/>
                <w:lang w:val="ro-RO"/>
              </w:rPr>
              <w:t>Misiunea disciplinei</w:t>
            </w:r>
          </w:p>
        </w:tc>
        <w:tc>
          <w:tcPr>
            <w:tcW w:w="6934" w:type="dxa"/>
          </w:tcPr>
          <w:p w:rsidR="00E514DA" w:rsidRPr="00614F55" w:rsidRDefault="00E514DA" w:rsidP="0020442A">
            <w:pPr>
              <w:pStyle w:val="BodyTextIndent2"/>
              <w:ind w:left="0"/>
              <w:jc w:val="both"/>
              <w:rPr>
                <w:sz w:val="24"/>
                <w:szCs w:val="24"/>
              </w:rPr>
            </w:pPr>
            <w:r w:rsidRPr="00614F55">
              <w:rPr>
                <w:sz w:val="24"/>
                <w:szCs w:val="24"/>
              </w:rPr>
              <w:t>Constă în formarea specialiștilor din domeniu competenți să asigure și să îmbunătățească calitatea serviciilor de sănătate mintală, integrând principii de etică, deontologie, eficiență curativă și responsabilitate profesională.</w:t>
            </w:r>
          </w:p>
        </w:tc>
      </w:tr>
      <w:tr w:rsidR="00E514DA" w:rsidRPr="009F770C" w:rsidTr="0020442A">
        <w:tc>
          <w:tcPr>
            <w:tcW w:w="2404" w:type="dxa"/>
          </w:tcPr>
          <w:p w:rsidR="00E514DA" w:rsidRPr="00614F55" w:rsidRDefault="00E514DA" w:rsidP="0020442A">
            <w:pPr>
              <w:rPr>
                <w:rFonts w:cs="Times New Roman"/>
                <w:sz w:val="24"/>
                <w:szCs w:val="24"/>
                <w:lang w:val="ro-RO"/>
              </w:rPr>
            </w:pPr>
            <w:r w:rsidRPr="00614F55">
              <w:rPr>
                <w:rFonts w:cs="Times New Roman"/>
                <w:sz w:val="24"/>
                <w:szCs w:val="24"/>
                <w:lang w:val="ro-RO"/>
              </w:rPr>
              <w:t>Tematica prezentată</w:t>
            </w:r>
          </w:p>
          <w:p w:rsidR="00E514DA" w:rsidRPr="00614F55" w:rsidRDefault="00E514DA" w:rsidP="0020442A">
            <w:pPr>
              <w:rPr>
                <w:rFonts w:cs="Times New Roman"/>
                <w:sz w:val="24"/>
                <w:szCs w:val="24"/>
                <w:lang w:val="ro-RO"/>
              </w:rPr>
            </w:pPr>
          </w:p>
        </w:tc>
        <w:tc>
          <w:tcPr>
            <w:tcW w:w="6934" w:type="dxa"/>
          </w:tcPr>
          <w:p w:rsidR="00E514DA" w:rsidRPr="00614F55" w:rsidRDefault="00E514DA" w:rsidP="0020442A">
            <w:pPr>
              <w:jc w:val="both"/>
              <w:rPr>
                <w:rFonts w:cs="Times New Roman"/>
                <w:lang w:val="ro-RO"/>
              </w:rPr>
            </w:pPr>
            <w:r w:rsidRPr="00614F55">
              <w:rPr>
                <w:rFonts w:cs="Times New Roman"/>
                <w:lang w:val="ro-RO"/>
              </w:rPr>
              <w:t xml:space="preserve">Studiul tulburărilor cognitive precum boala Alzheimer, boala Parkinson sau alte tipuri de demență este crucial în psihologia geriatrică. Evaluare și diagnostic. </w:t>
            </w:r>
          </w:p>
          <w:p w:rsidR="00E514DA" w:rsidRPr="00614F55" w:rsidRDefault="00E514DA" w:rsidP="0020442A">
            <w:pPr>
              <w:jc w:val="both"/>
              <w:rPr>
                <w:rFonts w:cs="Times New Roman"/>
                <w:lang w:val="ro-RO"/>
              </w:rPr>
            </w:pPr>
            <w:r w:rsidRPr="00614F55">
              <w:rPr>
                <w:rFonts w:cs="Times New Roman"/>
                <w:lang w:val="ro-RO"/>
              </w:rPr>
              <w:t xml:space="preserve">Problemele de adaptare și tranziția către vârsta înaintată.  Managementul stresului și îmbunătățirea adaptării la schimbările legate de vârstă. </w:t>
            </w:r>
          </w:p>
          <w:p w:rsidR="00E514DA" w:rsidRPr="00614F55" w:rsidRDefault="00E514DA" w:rsidP="0020442A">
            <w:pPr>
              <w:jc w:val="both"/>
              <w:rPr>
                <w:rFonts w:cs="Times New Roman"/>
                <w:lang w:val="ro-RO"/>
              </w:rPr>
            </w:pPr>
            <w:r w:rsidRPr="00614F55">
              <w:rPr>
                <w:rFonts w:cs="Times New Roman"/>
                <w:lang w:val="ro-RO"/>
              </w:rPr>
              <w:t xml:space="preserve">Depresia și anxietatea în rândul persoanelor în vârstă.  </w:t>
            </w:r>
          </w:p>
          <w:p w:rsidR="00E514DA" w:rsidRPr="00614F55" w:rsidRDefault="00E514DA" w:rsidP="0020442A">
            <w:pPr>
              <w:jc w:val="both"/>
              <w:rPr>
                <w:rFonts w:cs="Times New Roman"/>
                <w:lang w:val="ro-RO"/>
              </w:rPr>
            </w:pPr>
            <w:r w:rsidRPr="00614F55">
              <w:rPr>
                <w:rFonts w:cs="Times New Roman"/>
                <w:lang w:val="ro-RO"/>
              </w:rPr>
              <w:t xml:space="preserve">Managementul durerii cronice și a bolilor cronice la </w:t>
            </w:r>
            <w:proofErr w:type="spellStart"/>
            <w:r w:rsidRPr="00614F55">
              <w:rPr>
                <w:rFonts w:cs="Times New Roman"/>
                <w:lang w:val="ro-RO"/>
              </w:rPr>
              <w:t>vîrstnici</w:t>
            </w:r>
            <w:proofErr w:type="spellEnd"/>
            <w:r w:rsidRPr="00614F55">
              <w:rPr>
                <w:rFonts w:cs="Times New Roman"/>
                <w:lang w:val="ro-RO"/>
              </w:rPr>
              <w:t xml:space="preserve">. </w:t>
            </w:r>
          </w:p>
          <w:p w:rsidR="00E514DA" w:rsidRPr="00614F55" w:rsidRDefault="00E514DA" w:rsidP="0020442A">
            <w:pPr>
              <w:jc w:val="both"/>
              <w:rPr>
                <w:rFonts w:cs="Times New Roman"/>
                <w:lang w:val="ro-RO"/>
              </w:rPr>
            </w:pPr>
            <w:r w:rsidRPr="00614F55">
              <w:rPr>
                <w:rFonts w:cs="Times New Roman"/>
                <w:lang w:val="ro-RO"/>
              </w:rPr>
              <w:t xml:space="preserve">Intervenții psihologice și suportul social pentru persoanele </w:t>
            </w:r>
            <w:proofErr w:type="spellStart"/>
            <w:r w:rsidRPr="00614F55">
              <w:rPr>
                <w:rFonts w:cs="Times New Roman"/>
                <w:lang w:val="ro-RO"/>
              </w:rPr>
              <w:t>vîrstnice</w:t>
            </w:r>
            <w:proofErr w:type="spellEnd"/>
            <w:r w:rsidRPr="00614F55">
              <w:rPr>
                <w:rFonts w:cs="Times New Roman"/>
                <w:lang w:val="ro-RO"/>
              </w:rPr>
              <w:t xml:space="preserve">. </w:t>
            </w:r>
          </w:p>
          <w:p w:rsidR="00E514DA" w:rsidRPr="00614F55" w:rsidRDefault="00E514DA" w:rsidP="0020442A">
            <w:pPr>
              <w:jc w:val="both"/>
              <w:rPr>
                <w:rFonts w:cs="Times New Roman"/>
                <w:sz w:val="24"/>
                <w:szCs w:val="24"/>
                <w:lang w:val="ro-RO"/>
              </w:rPr>
            </w:pPr>
            <w:r w:rsidRPr="00614F55">
              <w:rPr>
                <w:rFonts w:cs="Times New Roman"/>
                <w:sz w:val="24"/>
                <w:szCs w:val="24"/>
                <w:lang w:val="ro-RO"/>
              </w:rPr>
              <w:t xml:space="preserve">Abuzul și neglijarea persoanelor în vârstă. Calitatea vieții și satisfacția în vârstă înaintată. </w:t>
            </w:r>
          </w:p>
        </w:tc>
      </w:tr>
      <w:tr w:rsidR="00E514DA" w:rsidRPr="009F770C" w:rsidTr="0020442A">
        <w:tc>
          <w:tcPr>
            <w:tcW w:w="2404" w:type="dxa"/>
            <w:shd w:val="clear" w:color="auto" w:fill="D9E2F3" w:themeFill="accent1" w:themeFillTint="33"/>
          </w:tcPr>
          <w:p w:rsidR="00E514DA" w:rsidRPr="00614F55" w:rsidRDefault="00E514DA" w:rsidP="0020442A">
            <w:pPr>
              <w:rPr>
                <w:rFonts w:cs="Times New Roman"/>
                <w:sz w:val="24"/>
                <w:szCs w:val="24"/>
                <w:lang w:val="ro-RO"/>
              </w:rPr>
            </w:pPr>
            <w:r w:rsidRPr="00614F55">
              <w:rPr>
                <w:rFonts w:cs="Times New Roman"/>
                <w:sz w:val="24"/>
                <w:szCs w:val="24"/>
                <w:lang w:val="ro-RO"/>
              </w:rPr>
              <w:t>Finalități de studiu</w:t>
            </w:r>
          </w:p>
          <w:p w:rsidR="00E514DA" w:rsidRPr="00614F55" w:rsidRDefault="00E514DA" w:rsidP="0020442A">
            <w:pPr>
              <w:rPr>
                <w:rFonts w:cs="Times New Roman"/>
                <w:sz w:val="24"/>
                <w:szCs w:val="24"/>
                <w:lang w:val="ro-RO"/>
              </w:rPr>
            </w:pPr>
          </w:p>
        </w:tc>
        <w:tc>
          <w:tcPr>
            <w:tcW w:w="6934" w:type="dxa"/>
          </w:tcPr>
          <w:p w:rsidR="00E514DA" w:rsidRPr="00614F55" w:rsidRDefault="00E514DA" w:rsidP="0020442A">
            <w:pPr>
              <w:pStyle w:val="ListParagraph1"/>
              <w:ind w:left="0"/>
              <w:jc w:val="both"/>
              <w:rPr>
                <w:rFonts w:ascii="Times New Roman" w:hAnsi="Times New Roman"/>
                <w:sz w:val="24"/>
                <w:szCs w:val="24"/>
              </w:rPr>
            </w:pPr>
            <w:r w:rsidRPr="00614F55">
              <w:rPr>
                <w:rFonts w:ascii="Times New Roman" w:hAnsi="Times New Roman"/>
                <w:sz w:val="24"/>
                <w:szCs w:val="24"/>
              </w:rPr>
              <w:t xml:space="preserve">De a dota masteranzii cu cunoștințe profunde și competențe practice în evaluarea stărilor psihice și </w:t>
            </w:r>
            <w:proofErr w:type="spellStart"/>
            <w:r w:rsidRPr="00614F55">
              <w:rPr>
                <w:rFonts w:ascii="Times New Roman" w:hAnsi="Times New Roman"/>
                <w:sz w:val="24"/>
                <w:szCs w:val="24"/>
              </w:rPr>
              <w:t>psihotice</w:t>
            </w:r>
            <w:proofErr w:type="spellEnd"/>
            <w:r w:rsidRPr="00614F55">
              <w:rPr>
                <w:rFonts w:ascii="Times New Roman" w:hAnsi="Times New Roman"/>
                <w:sz w:val="24"/>
                <w:szCs w:val="24"/>
              </w:rPr>
              <w:t xml:space="preserve"> suportate de persoane cu vârstă înaintată; gestionarea și îmbunătățirea calității serviciilor de sănătate mintală; conlucrarea în echipă (psihiatru, psiholog medical, psihoterapeut) în stabilirea diagnosticului și elaborarea planului de acțiuni; încurajarea și aplicarea principiilor etice, deontologice, bunelor practici pentru asigurarea unei asistențe competente centrate pe necesitățile pacientului.</w:t>
            </w:r>
          </w:p>
        </w:tc>
      </w:tr>
      <w:tr w:rsidR="00E514DA" w:rsidRPr="009F770C" w:rsidTr="0020442A">
        <w:tc>
          <w:tcPr>
            <w:tcW w:w="2404" w:type="dxa"/>
          </w:tcPr>
          <w:p w:rsidR="00E514DA" w:rsidRPr="00614F55" w:rsidRDefault="00E514DA" w:rsidP="0020442A">
            <w:pPr>
              <w:rPr>
                <w:rFonts w:cs="Times New Roman"/>
                <w:sz w:val="24"/>
                <w:szCs w:val="24"/>
                <w:lang w:val="ro-RO"/>
              </w:rPr>
            </w:pPr>
            <w:r w:rsidRPr="00614F55">
              <w:rPr>
                <w:rFonts w:cs="Times New Roman"/>
                <w:sz w:val="24"/>
                <w:szCs w:val="24"/>
                <w:lang w:val="ro-RO"/>
              </w:rPr>
              <w:t>Manopere practice achiziționate</w:t>
            </w:r>
          </w:p>
          <w:p w:rsidR="00E514DA" w:rsidRPr="00614F55" w:rsidRDefault="00E514DA" w:rsidP="0020442A">
            <w:pPr>
              <w:rPr>
                <w:rFonts w:cs="Times New Roman"/>
                <w:sz w:val="24"/>
                <w:szCs w:val="24"/>
                <w:lang w:val="ro-RO"/>
              </w:rPr>
            </w:pPr>
          </w:p>
        </w:tc>
        <w:tc>
          <w:tcPr>
            <w:tcW w:w="6934" w:type="dxa"/>
          </w:tcPr>
          <w:p w:rsidR="00E514DA" w:rsidRPr="00614F55" w:rsidRDefault="00E514DA" w:rsidP="0020442A">
            <w:pPr>
              <w:pStyle w:val="BodyTextIndent2"/>
              <w:ind w:left="0"/>
              <w:contextualSpacing/>
              <w:rPr>
                <w:sz w:val="24"/>
                <w:szCs w:val="24"/>
              </w:rPr>
            </w:pPr>
            <w:r w:rsidRPr="00614F55">
              <w:rPr>
                <w:sz w:val="24"/>
                <w:szCs w:val="24"/>
              </w:rPr>
              <w:t xml:space="preserve">1.Evaluarea simptomelor </w:t>
            </w:r>
            <w:proofErr w:type="spellStart"/>
            <w:r w:rsidRPr="00614F55">
              <w:rPr>
                <w:sz w:val="24"/>
                <w:szCs w:val="24"/>
              </w:rPr>
              <w:t>psihotice</w:t>
            </w:r>
            <w:proofErr w:type="spellEnd"/>
            <w:r w:rsidRPr="00614F55">
              <w:rPr>
                <w:sz w:val="24"/>
                <w:szCs w:val="24"/>
              </w:rPr>
              <w:t xml:space="preserve"> la pacienții vârstnici prin utilizarea Scalei PANSS-EC (Escala de Evaluare a Simptomelor Pozitive și Negative - Evaluarea Clinică).</w:t>
            </w:r>
          </w:p>
          <w:p w:rsidR="00E514DA" w:rsidRPr="00614F55" w:rsidRDefault="00E514DA" w:rsidP="0020442A">
            <w:pPr>
              <w:pStyle w:val="BodyTextIndent2"/>
              <w:ind w:left="0"/>
              <w:contextualSpacing/>
              <w:rPr>
                <w:sz w:val="24"/>
                <w:szCs w:val="24"/>
              </w:rPr>
            </w:pPr>
            <w:r w:rsidRPr="00614F55">
              <w:rPr>
                <w:sz w:val="24"/>
                <w:szCs w:val="24"/>
              </w:rPr>
              <w:t xml:space="preserve">2. Evaluarea stării cognitive la pacienții vârstnici prin utilizarea Scalei CDR (Escala de Dezvoltare Cognitivă). </w:t>
            </w:r>
          </w:p>
          <w:p w:rsidR="00E514DA" w:rsidRPr="00614F55" w:rsidRDefault="00E514DA" w:rsidP="0020442A">
            <w:pPr>
              <w:pStyle w:val="BodyTextIndent2"/>
              <w:ind w:left="0"/>
              <w:contextualSpacing/>
              <w:rPr>
                <w:b/>
                <w:bCs/>
                <w:sz w:val="24"/>
                <w:szCs w:val="24"/>
              </w:rPr>
            </w:pPr>
            <w:r w:rsidRPr="00614F55">
              <w:rPr>
                <w:sz w:val="24"/>
                <w:szCs w:val="24"/>
              </w:rPr>
              <w:lastRenderedPageBreak/>
              <w:t xml:space="preserve">3. Evaluarea pacienților vârstnici cu tulburări </w:t>
            </w:r>
            <w:proofErr w:type="spellStart"/>
            <w:r w:rsidRPr="00614F55">
              <w:rPr>
                <w:sz w:val="24"/>
                <w:szCs w:val="24"/>
              </w:rPr>
              <w:t>psihotice</w:t>
            </w:r>
            <w:proofErr w:type="spellEnd"/>
            <w:r w:rsidRPr="00614F55">
              <w:rPr>
                <w:sz w:val="24"/>
                <w:szCs w:val="24"/>
              </w:rPr>
              <w:t xml:space="preserve"> prin utilizarea “Scalei de evaluare a funcționalității“.</w:t>
            </w:r>
          </w:p>
          <w:p w:rsidR="00E514DA" w:rsidRPr="00614F55" w:rsidRDefault="00E514DA" w:rsidP="0020442A">
            <w:pPr>
              <w:pStyle w:val="BodyTextIndent2"/>
              <w:ind w:left="0"/>
              <w:contextualSpacing/>
              <w:rPr>
                <w:sz w:val="24"/>
                <w:szCs w:val="24"/>
              </w:rPr>
            </w:pPr>
            <w:r w:rsidRPr="00614F55">
              <w:rPr>
                <w:sz w:val="24"/>
                <w:szCs w:val="24"/>
              </w:rPr>
              <w:t xml:space="preserve">4.Evaluarea pacienților vârstnici cu tulburări </w:t>
            </w:r>
            <w:proofErr w:type="spellStart"/>
            <w:r w:rsidRPr="00614F55">
              <w:rPr>
                <w:sz w:val="24"/>
                <w:szCs w:val="24"/>
              </w:rPr>
              <w:t>psihotice</w:t>
            </w:r>
            <w:proofErr w:type="spellEnd"/>
            <w:r w:rsidRPr="00614F55">
              <w:rPr>
                <w:sz w:val="24"/>
                <w:szCs w:val="24"/>
              </w:rPr>
              <w:t xml:space="preserve"> prin utilizarea “Scalei de calitate a vieții“.</w:t>
            </w:r>
          </w:p>
        </w:tc>
      </w:tr>
      <w:tr w:rsidR="00E514DA" w:rsidRPr="00614F55" w:rsidTr="0020442A">
        <w:tc>
          <w:tcPr>
            <w:tcW w:w="2404" w:type="dxa"/>
            <w:shd w:val="clear" w:color="auto" w:fill="D9E2F3" w:themeFill="accent1" w:themeFillTint="33"/>
          </w:tcPr>
          <w:p w:rsidR="00E514DA" w:rsidRPr="00614F55" w:rsidRDefault="00E514DA" w:rsidP="0020442A">
            <w:pPr>
              <w:rPr>
                <w:rFonts w:cs="Times New Roman"/>
                <w:sz w:val="24"/>
                <w:szCs w:val="24"/>
                <w:lang w:val="ro-RO"/>
              </w:rPr>
            </w:pPr>
            <w:r w:rsidRPr="00614F55">
              <w:rPr>
                <w:rFonts w:cs="Times New Roman"/>
                <w:sz w:val="24"/>
                <w:szCs w:val="24"/>
                <w:lang w:val="ro-RO"/>
              </w:rPr>
              <w:lastRenderedPageBreak/>
              <w:t>Forma de evaluare</w:t>
            </w:r>
          </w:p>
        </w:tc>
        <w:tc>
          <w:tcPr>
            <w:tcW w:w="6934" w:type="dxa"/>
          </w:tcPr>
          <w:p w:rsidR="00E514DA" w:rsidRPr="00614F55" w:rsidRDefault="00E514DA" w:rsidP="0020442A">
            <w:pPr>
              <w:rPr>
                <w:rFonts w:cs="Times New Roman"/>
                <w:sz w:val="24"/>
                <w:szCs w:val="24"/>
                <w:lang w:val="ro-RO"/>
              </w:rPr>
            </w:pPr>
            <w:r w:rsidRPr="00614F55">
              <w:rPr>
                <w:rFonts w:cs="Times New Roman"/>
                <w:sz w:val="24"/>
                <w:szCs w:val="24"/>
                <w:lang w:val="ro-RO"/>
              </w:rPr>
              <w:t>Examen verbal</w:t>
            </w:r>
          </w:p>
        </w:tc>
      </w:tr>
    </w:tbl>
    <w:p w:rsidR="008211B8" w:rsidRDefault="008211B8"/>
    <w:sectPr w:rsidR="00821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DA"/>
    <w:rsid w:val="008211B8"/>
    <w:rsid w:val="00E514DA"/>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DF6448F-93A0-264A-9CF9-B601D8D6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DA"/>
    <w:pPr>
      <w:contextualSpacing/>
    </w:pPr>
    <w:rPr>
      <w:rFonts w:ascii="Times New Roman" w:eastAsiaTheme="minorEastAsia" w:hAnsi="Times New Roman"/>
      <w:kern w:val="0"/>
      <w:lang w:val="ru-MD"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4DA"/>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4DA"/>
    <w:pPr>
      <w:ind w:left="720"/>
    </w:pPr>
  </w:style>
  <w:style w:type="paragraph" w:styleId="BodyTextIndent2">
    <w:name w:val="Body Text Indent 2"/>
    <w:basedOn w:val="Normal"/>
    <w:link w:val="BodyTextIndent2Char"/>
    <w:rsid w:val="00E514DA"/>
    <w:pPr>
      <w:ind w:left="360"/>
      <w:contextualSpacing w:val="0"/>
    </w:pPr>
    <w:rPr>
      <w:rFonts w:eastAsia="Times New Roman" w:cs="Times New Roman"/>
      <w:szCs w:val="20"/>
      <w:lang w:val="ro-RO"/>
    </w:rPr>
  </w:style>
  <w:style w:type="character" w:customStyle="1" w:styleId="BodyTextIndent2Char">
    <w:name w:val="Body Text Indent 2 Char"/>
    <w:basedOn w:val="DefaultParagraphFont"/>
    <w:link w:val="BodyTextIndent2"/>
    <w:rsid w:val="00E514DA"/>
    <w:rPr>
      <w:rFonts w:ascii="Times New Roman" w:eastAsia="Times New Roman" w:hAnsi="Times New Roman" w:cs="Times New Roman"/>
      <w:kern w:val="0"/>
      <w:szCs w:val="20"/>
      <w:lang w:val="ro-RO" w:eastAsia="ru-RU"/>
      <w14:ligatures w14:val="none"/>
    </w:rPr>
  </w:style>
  <w:style w:type="paragraph" w:styleId="BodyText">
    <w:name w:val="Body Text"/>
    <w:basedOn w:val="Normal"/>
    <w:link w:val="BodyTextChar"/>
    <w:uiPriority w:val="99"/>
    <w:unhideWhenUsed/>
    <w:rsid w:val="00E514DA"/>
    <w:pPr>
      <w:spacing w:after="120" w:line="259" w:lineRule="auto"/>
      <w:contextualSpacing w:val="0"/>
    </w:pPr>
    <w:rPr>
      <w:rFonts w:asciiTheme="minorHAnsi" w:eastAsiaTheme="minorHAnsi" w:hAnsiTheme="minorHAnsi"/>
      <w:sz w:val="22"/>
      <w:szCs w:val="22"/>
      <w:lang w:val="en-US" w:eastAsia="en-US"/>
    </w:rPr>
  </w:style>
  <w:style w:type="character" w:customStyle="1" w:styleId="BodyTextChar">
    <w:name w:val="Body Text Char"/>
    <w:basedOn w:val="DefaultParagraphFont"/>
    <w:link w:val="BodyText"/>
    <w:uiPriority w:val="99"/>
    <w:rsid w:val="00E514DA"/>
    <w:rPr>
      <w:kern w:val="0"/>
      <w:sz w:val="22"/>
      <w:szCs w:val="22"/>
      <w:lang w:val="en-US"/>
      <w14:ligatures w14:val="none"/>
    </w:rPr>
  </w:style>
  <w:style w:type="paragraph" w:customStyle="1" w:styleId="ListParagraph1">
    <w:name w:val="List Paragraph1"/>
    <w:basedOn w:val="Normal"/>
    <w:uiPriority w:val="34"/>
    <w:qFormat/>
    <w:rsid w:val="00E514DA"/>
    <w:pPr>
      <w:spacing w:after="160" w:line="259" w:lineRule="auto"/>
      <w:ind w:left="720"/>
    </w:pPr>
    <w:rPr>
      <w:rFonts w:ascii="Calibri" w:eastAsia="Calibri" w:hAnsi="Calibri" w:cs="Times New Roman"/>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cp:revision>
  <dcterms:created xsi:type="dcterms:W3CDTF">2024-03-13T11:24:00Z</dcterms:created>
  <dcterms:modified xsi:type="dcterms:W3CDTF">2024-03-13T11:24:00Z</dcterms:modified>
</cp:coreProperties>
</file>