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E2E" w:rsidRDefault="00964E2E" w:rsidP="00964E2E">
      <w:pPr>
        <w:jc w:val="center"/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</w:pPr>
      <w:r w:rsidRPr="00614F55">
        <w:rPr>
          <w:rFonts w:cs="Times New Roman"/>
          <w:b/>
          <w:bCs/>
          <w:sz w:val="28"/>
          <w:szCs w:val="28"/>
          <w:lang w:val="ro-RO"/>
        </w:rPr>
        <w:t>S.03.A.015.1</w:t>
      </w:r>
      <w:r w:rsidRPr="00614F55">
        <w:rPr>
          <w:rFonts w:cs="Times New Roman"/>
          <w:b/>
          <w:bCs/>
          <w:i/>
          <w:color w:val="222222"/>
          <w:sz w:val="28"/>
          <w:szCs w:val="28"/>
          <w:highlight w:val="white"/>
          <w:lang w:val="ro-RO"/>
        </w:rPr>
        <w:t xml:space="preserve"> </w:t>
      </w:r>
      <w:r w:rsidRPr="00614F55"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  <w:t>SERVICII PENTRU COPII ȘI TINERI CU TULBURĂRI DIN SPECTRU AUTIST</w:t>
      </w:r>
    </w:p>
    <w:p w:rsidR="00964E2E" w:rsidRPr="00614F55" w:rsidRDefault="00964E2E" w:rsidP="00964E2E">
      <w:pPr>
        <w:jc w:val="center"/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05"/>
        <w:gridCol w:w="7377"/>
      </w:tblGrid>
      <w:tr w:rsidR="00964E2E" w:rsidRPr="009F770C" w:rsidTr="0020442A">
        <w:tc>
          <w:tcPr>
            <w:tcW w:w="2405" w:type="dxa"/>
            <w:shd w:val="clear" w:color="auto" w:fill="D9E2F3" w:themeFill="accent1" w:themeFillTint="33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7377" w:type="dxa"/>
          </w:tcPr>
          <w:p w:rsidR="00964E2E" w:rsidRPr="00CF063C" w:rsidRDefault="00964E2E" w:rsidP="0020442A">
            <w:pPr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b/>
                <w:bCs/>
                <w:sz w:val="24"/>
                <w:szCs w:val="24"/>
                <w:lang w:val="ro-RO"/>
              </w:rPr>
              <w:t>Servicii pentru copii și tineri cu tulburări din spectru autist</w:t>
            </w:r>
          </w:p>
        </w:tc>
      </w:tr>
      <w:tr w:rsidR="00964E2E" w:rsidRPr="00CF063C" w:rsidTr="0020442A">
        <w:tc>
          <w:tcPr>
            <w:tcW w:w="2405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7377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optional</w:t>
            </w:r>
            <w:proofErr w:type="spellEnd"/>
          </w:p>
        </w:tc>
      </w:tr>
      <w:tr w:rsidR="00964E2E" w:rsidRPr="00CF063C" w:rsidTr="0020442A">
        <w:tc>
          <w:tcPr>
            <w:tcW w:w="2405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7377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II, sem III</w:t>
            </w:r>
          </w:p>
        </w:tc>
      </w:tr>
      <w:tr w:rsidR="00964E2E" w:rsidRPr="00CF063C" w:rsidTr="0020442A">
        <w:tc>
          <w:tcPr>
            <w:tcW w:w="2405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7377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de specialitate</w:t>
            </w:r>
          </w:p>
        </w:tc>
      </w:tr>
      <w:tr w:rsidR="00964E2E" w:rsidRPr="009F770C" w:rsidTr="0020442A">
        <w:tc>
          <w:tcPr>
            <w:tcW w:w="2405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7377" w:type="dxa"/>
          </w:tcPr>
          <w:p w:rsidR="00964E2E" w:rsidRPr="00CF063C" w:rsidRDefault="00964E2E" w:rsidP="00204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81"/>
              </w:tabs>
              <w:rPr>
                <w:rFonts w:cs="Times New Roman"/>
                <w:bCs/>
                <w:sz w:val="24"/>
                <w:szCs w:val="24"/>
                <w:lang w:val="ro-RO"/>
              </w:rPr>
            </w:pPr>
            <w:proofErr w:type="spellStart"/>
            <w:r w:rsidRPr="00CF063C">
              <w:rPr>
                <w:rFonts w:cs="Times New Roman"/>
                <w:b/>
                <w:sz w:val="24"/>
                <w:szCs w:val="24"/>
                <w:lang w:val="ro-RO"/>
              </w:rPr>
              <w:t>Chihai</w:t>
            </w:r>
            <w:proofErr w:type="spellEnd"/>
            <w:r w:rsidRPr="00CF063C">
              <w:rPr>
                <w:rFonts w:cs="Times New Roman"/>
                <w:b/>
                <w:sz w:val="24"/>
                <w:szCs w:val="24"/>
                <w:lang w:val="ro-RO"/>
              </w:rPr>
              <w:t xml:space="preserve"> Jana, </w:t>
            </w:r>
            <w:r w:rsidRPr="00CF063C">
              <w:rPr>
                <w:rFonts w:cs="Times New Roman"/>
                <w:bCs/>
                <w:sz w:val="24"/>
                <w:szCs w:val="24"/>
                <w:lang w:val="ro-RO"/>
              </w:rPr>
              <w:t xml:space="preserve">dr. </w:t>
            </w:r>
            <w:proofErr w:type="spellStart"/>
            <w:r w:rsidRPr="00CF063C">
              <w:rPr>
                <w:rFonts w:cs="Times New Roman"/>
                <w:bCs/>
                <w:sz w:val="24"/>
                <w:szCs w:val="24"/>
                <w:lang w:val="ro-RO"/>
              </w:rPr>
              <w:t>hab</w:t>
            </w:r>
            <w:proofErr w:type="spellEnd"/>
            <w:r w:rsidRPr="00CF063C">
              <w:rPr>
                <w:rFonts w:cs="Times New Roman"/>
                <w:bCs/>
                <w:sz w:val="24"/>
                <w:szCs w:val="24"/>
                <w:lang w:val="ro-RO"/>
              </w:rPr>
              <w:t>. șt. med., conf. univ.</w:t>
            </w:r>
          </w:p>
        </w:tc>
      </w:tr>
      <w:tr w:rsidR="00964E2E" w:rsidRPr="009F770C" w:rsidTr="0020442A">
        <w:tc>
          <w:tcPr>
            <w:tcW w:w="2405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7377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964E2E" w:rsidRPr="009F770C" w:rsidTr="0020442A">
        <w:tc>
          <w:tcPr>
            <w:tcW w:w="2405" w:type="dxa"/>
            <w:vMerge w:val="restart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377" w:type="dxa"/>
          </w:tcPr>
          <w:p w:rsidR="00964E2E" w:rsidRPr="00CF063C" w:rsidRDefault="00964E2E" w:rsidP="0020442A">
            <w:pPr>
              <w:pStyle w:val="BodyText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06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însușirea eficientă și realizarea cu succes a activităților masteranzi trebuie să: cunoască limba de predare; să posede cunoștințe în domeniul medicinii, psihologiei copilului și adolescentului și organizarea serviciilor pe plan național </w:t>
            </w:r>
            <w:proofErr w:type="spellStart"/>
            <w:r w:rsidRPr="00CF06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cît</w:t>
            </w:r>
            <w:proofErr w:type="spellEnd"/>
            <w:r w:rsidRPr="00CF06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internațional.</w:t>
            </w:r>
          </w:p>
        </w:tc>
      </w:tr>
      <w:tr w:rsidR="00964E2E" w:rsidRPr="009F770C" w:rsidTr="0020442A">
        <w:tc>
          <w:tcPr>
            <w:tcW w:w="2405" w:type="dxa"/>
            <w:vMerge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377" w:type="dxa"/>
          </w:tcPr>
          <w:p w:rsidR="00964E2E" w:rsidRPr="00CF063C" w:rsidRDefault="00964E2E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Să posede competențe digitale (utilizarea internetului, procesarea documentelor, tabelelor electronice și prezentărilor); abilitatea de comunicare și lucru în echipă; calități–comprehensiune, toleranță, autonomie.</w:t>
            </w:r>
          </w:p>
        </w:tc>
      </w:tr>
      <w:tr w:rsidR="00964E2E" w:rsidRPr="009F770C" w:rsidTr="0020442A">
        <w:tc>
          <w:tcPr>
            <w:tcW w:w="2405" w:type="dxa"/>
            <w:shd w:val="clear" w:color="auto" w:fill="D9E2F3" w:themeFill="accent1" w:themeFillTint="33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7377" w:type="dxa"/>
          </w:tcPr>
          <w:p w:rsidR="00964E2E" w:rsidRPr="00CF063C" w:rsidRDefault="00964E2E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CF063C">
              <w:rPr>
                <w:rFonts w:eastAsiaTheme="minorEastAsia"/>
                <w:bCs/>
                <w:sz w:val="24"/>
                <w:szCs w:val="24"/>
              </w:rPr>
              <w:t xml:space="preserve">Să ofere </w:t>
            </w:r>
            <w:proofErr w:type="spellStart"/>
            <w:r w:rsidRPr="00CF063C">
              <w:rPr>
                <w:rFonts w:eastAsiaTheme="minorEastAsia"/>
                <w:bCs/>
                <w:sz w:val="24"/>
                <w:szCs w:val="24"/>
              </w:rPr>
              <w:t>masternazilor</w:t>
            </w:r>
            <w:proofErr w:type="spellEnd"/>
            <w:r w:rsidRPr="00CF063C">
              <w:rPr>
                <w:rFonts w:eastAsiaTheme="minorEastAsia"/>
                <w:bCs/>
                <w:sz w:val="24"/>
                <w:szCs w:val="24"/>
              </w:rPr>
              <w:t xml:space="preserve"> cunoștințele și abilitățile necesare pentru a înțelege și a îmbunătăți calitatea vieții persoanelor cu tulburări din spectrul autist, </w:t>
            </w:r>
            <w:proofErr w:type="spellStart"/>
            <w:r w:rsidRPr="00CF063C">
              <w:rPr>
                <w:rFonts w:eastAsiaTheme="minorEastAsia"/>
                <w:bCs/>
                <w:sz w:val="24"/>
                <w:szCs w:val="24"/>
              </w:rPr>
              <w:t>implicînd</w:t>
            </w:r>
            <w:proofErr w:type="spellEnd"/>
            <w:r w:rsidRPr="00CF063C">
              <w:rPr>
                <w:rFonts w:eastAsiaTheme="minorEastAsia"/>
                <w:bCs/>
                <w:sz w:val="24"/>
                <w:szCs w:val="24"/>
              </w:rPr>
              <w:t>: înțelegerea structurii și funcționării serviciilor sociale și de sănătate care susțin persoanele cu tulburări din spectrul autist. Evaluarea și interpretarea abordărilor curente, îmbunătățirea integrării sociale și profesionale a persoanelor cu tulburări din spectrul autist.</w:t>
            </w:r>
          </w:p>
        </w:tc>
      </w:tr>
      <w:tr w:rsidR="00964E2E" w:rsidRPr="009F770C" w:rsidTr="0020442A">
        <w:tc>
          <w:tcPr>
            <w:tcW w:w="2405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377" w:type="dxa"/>
          </w:tcPr>
          <w:p w:rsidR="00964E2E" w:rsidRPr="00CF063C" w:rsidRDefault="00964E2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Tulburări din spectrul autismului - Definiție, clasificare. </w:t>
            </w:r>
          </w:p>
          <w:p w:rsidR="00964E2E" w:rsidRPr="00CF063C" w:rsidRDefault="00964E2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Tulburări din spectrul autismului - Identificare, Screening, Diagnostic.</w:t>
            </w:r>
          </w:p>
          <w:p w:rsidR="00964E2E" w:rsidRPr="00CF063C" w:rsidRDefault="00964E2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Standarde internaționale și tipuri de servicii pentru copii și tineri cu tulburări din spectrul autismului. </w:t>
            </w:r>
          </w:p>
          <w:p w:rsidR="00964E2E" w:rsidRPr="00CF063C" w:rsidRDefault="00964E2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Caracteristicile intervențiilor de succes bazate pe dovezi.</w:t>
            </w:r>
          </w:p>
          <w:p w:rsidR="00964E2E" w:rsidRPr="00CF063C" w:rsidRDefault="00964E2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Caracteristici cheie pentru servicii de calitate.</w:t>
            </w:r>
          </w:p>
          <w:p w:rsidR="00964E2E" w:rsidRPr="00CF063C" w:rsidRDefault="00964E2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Servicii pentru copii și tineri cu tulburări din spectrul autismului în Republica Moldova.</w:t>
            </w:r>
          </w:p>
          <w:p w:rsidR="00964E2E" w:rsidRPr="00CF063C" w:rsidRDefault="00964E2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Cadrul legal național în domeniul copiilor și tinerilor cu tulburări din spectrul autismului.</w:t>
            </w:r>
          </w:p>
          <w:p w:rsidR="00964E2E" w:rsidRPr="00CF063C" w:rsidRDefault="00964E2E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Implicarea părinților și copiilor în servicii.</w:t>
            </w:r>
          </w:p>
        </w:tc>
      </w:tr>
      <w:tr w:rsidR="00964E2E" w:rsidRPr="009F770C" w:rsidTr="0020442A">
        <w:tc>
          <w:tcPr>
            <w:tcW w:w="2405" w:type="dxa"/>
            <w:shd w:val="clear" w:color="auto" w:fill="D9E2F3" w:themeFill="accent1" w:themeFillTint="33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377" w:type="dxa"/>
          </w:tcPr>
          <w:p w:rsidR="00964E2E" w:rsidRPr="00CF063C" w:rsidRDefault="00964E2E" w:rsidP="0020442A">
            <w:pPr>
              <w:ind w:right="-143"/>
              <w:contextualSpacing w:val="0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Masteranzii vor avea abilitățile necesare pentru a evalua, planifica și implementa servicii eficiente pentru copii și tineri cu tulburări din spectrul autist.</w:t>
            </w:r>
          </w:p>
          <w:p w:rsidR="00964E2E" w:rsidRPr="00CF063C" w:rsidRDefault="00964E2E" w:rsidP="0020442A">
            <w:pPr>
              <w:ind w:right="-143"/>
              <w:contextualSpacing w:val="0"/>
              <w:rPr>
                <w:rFonts w:cs="Times New Roman"/>
                <w:sz w:val="24"/>
                <w:szCs w:val="24"/>
                <w:lang w:val="ro-RO"/>
              </w:rPr>
            </w:pPr>
          </w:p>
          <w:p w:rsidR="00964E2E" w:rsidRPr="00CF063C" w:rsidRDefault="00964E2E" w:rsidP="0020442A">
            <w:pPr>
              <w:ind w:right="-143"/>
              <w:contextualSpacing w:val="0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Vor înțelege în profunzime tulburările din spectrul autist, inclusiv aspectele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neurobiologice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>, psihologice și sociale.</w:t>
            </w:r>
          </w:p>
          <w:p w:rsidR="00964E2E" w:rsidRPr="00CF063C" w:rsidRDefault="00964E2E" w:rsidP="0020442A">
            <w:pPr>
              <w:ind w:right="-143"/>
              <w:contextualSpacing w:val="0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Vor putea să aplice strategii de intervenție bazate pe dovezi pentru a sprijini dezvoltarea socială, educațională și emoțională a tinerilor cu autism.</w:t>
            </w:r>
          </w:p>
          <w:p w:rsidR="00964E2E" w:rsidRPr="00CF063C" w:rsidRDefault="00964E2E" w:rsidP="0020442A">
            <w:pPr>
              <w:ind w:right="35"/>
              <w:contextualSpacing w:val="0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Vor învăța să colaboreze eficient cu profesioniști din diverse domenii, cum ar fi educația, sănătatea, asistența socială și serviciile comunitare.</w:t>
            </w:r>
          </w:p>
          <w:p w:rsidR="00964E2E" w:rsidRPr="00CF063C" w:rsidRDefault="00964E2E" w:rsidP="0020442A">
            <w:pPr>
              <w:ind w:right="-143"/>
              <w:contextualSpacing w:val="0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Vor avea capacitatea de a conduce sau a participa la cercetări care îmbunătățesc înțelegerea tulburărilor din spectrul autist și dezvoltă noi metode de sprijin.</w:t>
            </w:r>
          </w:p>
          <w:p w:rsidR="00964E2E" w:rsidRPr="00CF063C" w:rsidRDefault="00964E2E" w:rsidP="0020442A">
            <w:pPr>
              <w:ind w:right="-143"/>
              <w:contextualSpacing w:val="0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lastRenderedPageBreak/>
              <w:t>Vor fi capabili să evalueze serviciile existente și să folosească feedback-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ul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pentru a îmbunătăți practicile și politicile.</w:t>
            </w:r>
          </w:p>
        </w:tc>
      </w:tr>
      <w:tr w:rsidR="00964E2E" w:rsidRPr="009F770C" w:rsidTr="0020442A">
        <w:tc>
          <w:tcPr>
            <w:tcW w:w="2405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7377" w:type="dxa"/>
          </w:tcPr>
          <w:p w:rsidR="00964E2E" w:rsidRPr="00CF063C" w:rsidRDefault="00964E2E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Pregătirea și prezentarea unui referat conform tematicii cursului</w:t>
            </w:r>
          </w:p>
          <w:p w:rsidR="00964E2E" w:rsidRPr="00CF063C" w:rsidRDefault="00964E2E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Pregătirea și prezentarea unui studiu de caz</w:t>
            </w:r>
          </w:p>
          <w:p w:rsidR="00964E2E" w:rsidRPr="00CF063C" w:rsidRDefault="00964E2E" w:rsidP="0020442A">
            <w:pPr>
              <w:pStyle w:val="BodyTextIndent2"/>
              <w:ind w:left="28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64E2E" w:rsidRPr="00CF063C" w:rsidTr="0020442A">
        <w:tc>
          <w:tcPr>
            <w:tcW w:w="2405" w:type="dxa"/>
            <w:shd w:val="clear" w:color="auto" w:fill="D9E2F3" w:themeFill="accent1" w:themeFillTint="33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7377" w:type="dxa"/>
          </w:tcPr>
          <w:p w:rsidR="00964E2E" w:rsidRPr="00CF063C" w:rsidRDefault="00964E2E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964E2E" w:rsidRPr="00614F55" w:rsidRDefault="00964E2E" w:rsidP="00964E2E">
      <w:pPr>
        <w:jc w:val="center"/>
        <w:rPr>
          <w:rFonts w:cs="Times New Roman"/>
          <w:b/>
          <w:bCs/>
          <w:iCs/>
          <w:color w:val="222222"/>
          <w:highlight w:val="white"/>
          <w:lang w:val="ro-RO"/>
        </w:rPr>
      </w:pPr>
    </w:p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E"/>
    <w:rsid w:val="008211B8"/>
    <w:rsid w:val="009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A99F113-27BA-FF44-975D-82CB4349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2E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E2E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2E"/>
    <w:pPr>
      <w:ind w:left="720"/>
    </w:pPr>
  </w:style>
  <w:style w:type="paragraph" w:styleId="BodyTextIndent2">
    <w:name w:val="Body Text Indent 2"/>
    <w:basedOn w:val="Normal"/>
    <w:link w:val="BodyTextIndent2Char"/>
    <w:rsid w:val="00964E2E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64E2E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964E2E"/>
    <w:pPr>
      <w:spacing w:after="120" w:line="259" w:lineRule="auto"/>
      <w:contextualSpacing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64E2E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2024-03-13T11:22:00Z</dcterms:created>
  <dcterms:modified xsi:type="dcterms:W3CDTF">2024-03-13T11:23:00Z</dcterms:modified>
</cp:coreProperties>
</file>