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B16" w:rsidRPr="00614F55" w:rsidRDefault="00C36B16" w:rsidP="00C36B16">
      <w:pPr>
        <w:jc w:val="center"/>
        <w:rPr>
          <w:rFonts w:cs="Times New Roman"/>
          <w:b/>
          <w:b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F.01.O.001</w:t>
      </w:r>
      <w:r w:rsidRPr="00614F55">
        <w:rPr>
          <w:rFonts w:cs="Times New Roman"/>
          <w:b/>
          <w:bCs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color w:val="222222"/>
          <w:sz w:val="28"/>
          <w:szCs w:val="28"/>
          <w:lang w:val="ro-RO"/>
        </w:rPr>
        <w:t>CONTEXTUL SĂNĂTĂȚII MINTALE</w:t>
      </w:r>
    </w:p>
    <w:p w:rsidR="00C36B16" w:rsidRPr="00614F55" w:rsidRDefault="00C36B16" w:rsidP="00C36B16">
      <w:pPr>
        <w:jc w:val="center"/>
        <w:rPr>
          <w:rFonts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663"/>
      </w:tblGrid>
      <w:tr w:rsidR="00C36B16" w:rsidRPr="00614F55" w:rsidTr="0020442A">
        <w:tc>
          <w:tcPr>
            <w:tcW w:w="2405" w:type="dxa"/>
            <w:shd w:val="clear" w:color="auto" w:fill="D9E2F3" w:themeFill="accent1" w:themeFillTint="33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Contextul sănătății mintale</w:t>
            </w:r>
          </w:p>
        </w:tc>
      </w:tr>
      <w:tr w:rsidR="00C36B16" w:rsidRPr="00614F55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Disciplină obligatorie</w:t>
            </w:r>
          </w:p>
        </w:tc>
      </w:tr>
      <w:tr w:rsidR="00C36B16" w:rsidRPr="00614F55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</w:t>
            </w:r>
          </w:p>
        </w:tc>
      </w:tr>
      <w:tr w:rsidR="00C36B16" w:rsidRPr="00614F55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Fundamental</w:t>
            </w:r>
          </w:p>
        </w:tc>
      </w:tr>
      <w:tr w:rsidR="00C36B16" w:rsidRPr="00C36B16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Chihai</w:t>
            </w:r>
            <w:proofErr w:type="spellEnd"/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Jana,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dr.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hab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. șt. med., conf. univ.</w:t>
            </w:r>
          </w:p>
        </w:tc>
      </w:tr>
      <w:tr w:rsidR="00C36B16" w:rsidRPr="00C36B16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C36B16" w:rsidRPr="00C36B16" w:rsidTr="0020442A">
        <w:tc>
          <w:tcPr>
            <w:tcW w:w="2405" w:type="dxa"/>
            <w:vMerge w:val="restart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C36B16" w:rsidRPr="00614F55" w:rsidRDefault="00C36B16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însușirea eficientă și realizarea cu succes a activităților masteranzi trebuie să posede cunoștințe în domeniul medicinii, psihologiei, sănătății publice.</w:t>
            </w:r>
          </w:p>
        </w:tc>
      </w:tr>
      <w:tr w:rsidR="00C36B16" w:rsidRPr="00C36B16" w:rsidTr="0020442A">
        <w:tc>
          <w:tcPr>
            <w:tcW w:w="2405" w:type="dxa"/>
            <w:vMerge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C36B16" w:rsidRPr="00614F55" w:rsidRDefault="00C36B16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Pentru însușirea eficientă și realizarea cu succes a activităților masteranzi trebuie să: cunoască limba de predare; să posede cunoștințe în domeniul medicinii, psihologiei, sănătății publice și epidemiologiei clinice; să dețină 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C36B16" w:rsidRPr="00C36B16" w:rsidTr="0020442A">
        <w:tc>
          <w:tcPr>
            <w:tcW w:w="2405" w:type="dxa"/>
            <w:shd w:val="clear" w:color="auto" w:fill="D9E2F3" w:themeFill="accent1" w:themeFillTint="33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De a oferi masteranzilor cunoștințe privind conceptele sănătății mintale, grupurile vulnerabile, relațiile dintre disfuncțiile fizice și cele mintale, precum și dezvoltarea abilităților de înțelegere a aspectelor precum: organizarea serviciilor pentru sănătatea mintală, tendințele reformei globale și implicațiile pentru sănătatea mintală, tratamentul și îngrijirile persoanelor cu probleme de sănătate mintală, politici guvernamentale care influențează sănătatea mintală.</w:t>
            </w:r>
          </w:p>
        </w:tc>
      </w:tr>
      <w:tr w:rsidR="00C36B16" w:rsidRPr="00C36B16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Introducere. Sănătatea mintală. Disfuncțiile mintale. Privire generală.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Grupurile vulnerabile. 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Perspectiva istorică.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Relația dintre disfuncțiile fizice și cele mintale.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Tratamentul și îngrijirile persoanelor cu probleme de sănătate mintală.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Tendințe ale reformei globale și implicațiile pentru sănătatea mintală. Posibilități și riscuri.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Politici guvernamentale care influențează sănătatea mintală.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Cadrul legal pentru sănătatea mintală și drepturile omului.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Legislația Republicii Moldova în domeniul sănătății mintale și asistenței psihiatrice comunitare.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Protecția sănătății mintale. Îmbunătățirea calitativă a sănătății mintale.</w:t>
            </w:r>
          </w:p>
          <w:p w:rsidR="00C36B16" w:rsidRPr="00614F55" w:rsidRDefault="00C36B16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Organizarea serviciilor pentru sănătatea mintală.</w:t>
            </w:r>
          </w:p>
        </w:tc>
      </w:tr>
      <w:tr w:rsidR="00C36B16" w:rsidRPr="00C36B16" w:rsidTr="0020442A">
        <w:tc>
          <w:tcPr>
            <w:tcW w:w="2405" w:type="dxa"/>
            <w:shd w:val="clear" w:color="auto" w:fill="D9E2F3" w:themeFill="accent1" w:themeFillTint="33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Să cunoască și să aplice conceptele de sănătate mintală și povara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>-economică a problemelor de sănătate mintală;</w:t>
            </w:r>
          </w:p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Să evalueze factorii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>-determinanți ai sănătății mintale publice;</w:t>
            </w:r>
          </w:p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cunoască organizarea sistemului de Sănătate Mintală în Republica Moldova și la nivel internațional;</w:t>
            </w:r>
          </w:p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lastRenderedPageBreak/>
              <w:t>Să cunoască și să aplice legislația și regulamentele naționale și internaționale în sănătatea mintală publică;</w:t>
            </w:r>
          </w:p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fie capabil să implementeze cunoștințele acumulate în activitatea de cercetător;</w:t>
            </w:r>
          </w:p>
          <w:p w:rsidR="00C36B16" w:rsidRPr="00614F55" w:rsidRDefault="00C36B16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fie competent să utilizeze critic și cu încredere informațiile științifice obținute, utilizând noile tehnologii informaționale și de comunicare.</w:t>
            </w:r>
          </w:p>
        </w:tc>
      </w:tr>
      <w:tr w:rsidR="00C36B16" w:rsidRPr="00C36B16" w:rsidTr="0020442A">
        <w:tc>
          <w:tcPr>
            <w:tcW w:w="2405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C36B16" w:rsidRPr="00614F55" w:rsidRDefault="00C36B16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Pregătirea unui plan cu strategie de dezvoltare în sănătatea mintală.</w:t>
            </w:r>
          </w:p>
          <w:p w:rsidR="00C36B16" w:rsidRPr="00614F55" w:rsidRDefault="00C36B16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Studii de caz/ Rezolvarea problemelor practice </w:t>
            </w:r>
          </w:p>
          <w:p w:rsidR="00C36B16" w:rsidRPr="00614F55" w:rsidRDefault="00C36B16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Abilitatea de a integra cunoștințele în domeniile disciplinelor fundamentale, preclinice și celor clinice.</w:t>
            </w:r>
          </w:p>
          <w:p w:rsidR="00C36B16" w:rsidRPr="00614F55" w:rsidRDefault="00C36B16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Evaluarea calității vieții beneficiarilor – completarea scalei </w:t>
            </w:r>
            <w:proofErr w:type="spellStart"/>
            <w:r w:rsidRPr="00614F55">
              <w:rPr>
                <w:sz w:val="24"/>
                <w:szCs w:val="24"/>
              </w:rPr>
              <w:t>HoNOS</w:t>
            </w:r>
            <w:proofErr w:type="spellEnd"/>
            <w:r w:rsidRPr="00614F55">
              <w:rPr>
                <w:sz w:val="24"/>
                <w:szCs w:val="24"/>
              </w:rPr>
              <w:t xml:space="preserve"> și MANSA.</w:t>
            </w:r>
          </w:p>
          <w:p w:rsidR="00C36B16" w:rsidRPr="00614F55" w:rsidRDefault="00C36B16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Evaluarea planului de intervenție individualizat.</w:t>
            </w:r>
          </w:p>
        </w:tc>
      </w:tr>
      <w:tr w:rsidR="00C36B16" w:rsidRPr="00614F55" w:rsidTr="0020442A">
        <w:tc>
          <w:tcPr>
            <w:tcW w:w="2405" w:type="dxa"/>
            <w:shd w:val="clear" w:color="auto" w:fill="D9E2F3" w:themeFill="accent1" w:themeFillTint="33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40" w:type="dxa"/>
          </w:tcPr>
          <w:p w:rsidR="00C36B16" w:rsidRPr="00614F55" w:rsidRDefault="00C36B16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C36B16" w:rsidRPr="00614F55" w:rsidRDefault="00C36B16" w:rsidP="00C36B16">
      <w:pPr>
        <w:rPr>
          <w:rFonts w:cs="Times New Roman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16"/>
    <w:rsid w:val="008211B8"/>
    <w:rsid w:val="00C3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A443B4C-ACB8-E849-A084-8E8F9D2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16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B16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B16"/>
    <w:pPr>
      <w:ind w:left="720"/>
    </w:pPr>
  </w:style>
  <w:style w:type="paragraph" w:styleId="BodyTextIndent2">
    <w:name w:val="Body Text Indent 2"/>
    <w:basedOn w:val="Normal"/>
    <w:link w:val="BodyTextIndent2Char"/>
    <w:rsid w:val="00C36B16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C36B16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C36B16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36B16"/>
    <w:rPr>
      <w:kern w:val="0"/>
      <w:sz w:val="22"/>
      <w:szCs w:val="22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C36B16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2024-03-13T11:09:00Z</dcterms:created>
  <dcterms:modified xsi:type="dcterms:W3CDTF">2024-03-13T11:09:00Z</dcterms:modified>
</cp:coreProperties>
</file>